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center"/>
        <w:rPr>
          <w:rFonts w:hint="eastAsia"/>
          <w:b/>
          <w:bCs w:val="0"/>
        </w:rPr>
      </w:pPr>
      <w:bookmarkStart w:id="0" w:name="_Hlk53829570"/>
      <w:bookmarkStart w:id="1" w:name="_Hlk53829571"/>
      <w:bookmarkStart w:id="2" w:name="_Toc53677424"/>
      <w:bookmarkStart w:id="3" w:name="_Toc53837976"/>
      <w:r>
        <w:rPr>
          <w:rFonts w:hint="eastAsia"/>
        </w:rPr>
        <w:t>小艺帮APP</w:t>
      </w:r>
      <w:r>
        <w:rPr>
          <w:rFonts w:hint="eastAsia"/>
          <w:lang w:val="en-US" w:eastAsia="zh-CN"/>
        </w:rPr>
        <w:t>4</w:t>
      </w:r>
      <w:r>
        <w:t>.0</w:t>
      </w:r>
      <w:r>
        <w:rPr>
          <w:rFonts w:hint="eastAsia"/>
        </w:rPr>
        <w:t>版本用户操作手册</w:t>
      </w:r>
      <w:bookmarkEnd w:id="0"/>
      <w:bookmarkEnd w:id="1"/>
      <w:bookmarkEnd w:id="2"/>
      <w:bookmarkEnd w:id="3"/>
      <w:bookmarkStart w:id="4" w:name="_Hlk53827270"/>
    </w:p>
    <w:p>
      <w:pPr>
        <w:pStyle w:val="19"/>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9"/>
        <w:snapToGrid w:val="0"/>
        <w:ind w:firstLine="420" w:firstLineChars="0"/>
        <w:jc w:val="left"/>
        <w:outlineLvl w:val="0"/>
        <w:rPr>
          <w:rFonts w:ascii="Times New Roman" w:hAnsi="Times New Roman" w:eastAsia="微软雅黑"/>
          <w:b/>
          <w:color w:val="000000" w:themeColor="text1"/>
          <w:sz w:val="21"/>
          <w:szCs w:val="21"/>
          <w:highlight w:val="yellow"/>
          <w14:textFill>
            <w14:solidFill>
              <w14:schemeClr w14:val="tx1"/>
            </w14:solidFill>
          </w14:textFill>
        </w:rPr>
      </w:pPr>
      <w:r>
        <w:rPr>
          <w:rFonts w:ascii="Times New Roman" w:hAnsi="Times New Roman" w:eastAsia="微软雅黑"/>
          <w:b/>
          <w:color w:val="000000" w:themeColor="text1"/>
          <w:sz w:val="21"/>
          <w:szCs w:val="21"/>
          <w:highlight w:val="yellow"/>
          <w14:textFill>
            <w14:solidFill>
              <w14:schemeClr w14:val="tx1"/>
            </w14:solidFill>
          </w14:textFill>
        </w:rPr>
        <w:t>本操作说明中所用图片均为操作示意图，其所示考试科目及内容、考试时间等均与正式考无关。</w:t>
      </w:r>
    </w:p>
    <w:p>
      <w:pPr>
        <w:pStyle w:val="19"/>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(1)采用双机位考试模式，仅可使用两台手机完成考试。须使用android7.0及以上或ios系统10.0以上的近两年上市的主流品牌机（例如华为、小米、oppo、vivo等千元以上机型），建议不要使用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19"/>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lang w:val="en-US" w:eastAsia="zh-CN"/>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lang w:eastAsia="zh-CN"/>
        </w:rPr>
        <w:t>，</w:t>
      </w:r>
      <w:r>
        <w:rPr>
          <w:rFonts w:hint="eastAsia" w:ascii="微软雅黑" w:hAnsi="微软雅黑" w:eastAsia="微软雅黑" w:cs="冬青黑体简体中文"/>
          <w:color w:val="auto"/>
          <w:sz w:val="21"/>
          <w:szCs w:val="21"/>
          <w:highlight w:val="none"/>
          <w:lang w:val="en-US" w:eastAsia="zh-CN"/>
        </w:rPr>
        <w:t>模拟考试提交视频即可删除数据，考前练习手动删除</w:t>
      </w:r>
      <w:r>
        <w:rPr>
          <w:rFonts w:ascii="Times New Roman" w:hAnsi="Times New Roman" w:eastAsia="微软雅黑"/>
          <w:szCs w:val="21"/>
        </w:rPr>
        <w:t>）</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9"/>
        <w:snapToGrid w:val="0"/>
        <w:ind w:firstLineChars="0"/>
        <w:jc w:val="left"/>
        <w:rPr>
          <w:rFonts w:ascii="Times New Roman" w:hAnsi="Times New Roman" w:eastAsia="微软雅黑"/>
          <w:szCs w:val="21"/>
          <w:highlight w:val="yellow"/>
        </w:rPr>
      </w:pPr>
      <w:r>
        <w:rPr>
          <w:rFonts w:hint="eastAsia" w:ascii="Times New Roman" w:hAnsi="Times New Roman" w:eastAsia="微软雅黑"/>
          <w:szCs w:val="21"/>
          <w:highlight w:val="yellow"/>
        </w:rPr>
        <w:t>(11)</w:t>
      </w:r>
      <w:r>
        <w:rPr>
          <w:rFonts w:hint="eastAsia" w:ascii="Times New Roman" w:hAnsi="Times New Roman" w:eastAsia="微软雅黑"/>
          <w:szCs w:val="21"/>
          <w:highlight w:val="yellow"/>
          <w:lang w:val="en-US" w:eastAsia="zh-CN"/>
        </w:rPr>
        <w:t xml:space="preserve">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pPr>
        <w:pStyle w:val="19"/>
        <w:snapToGrid w:val="0"/>
        <w:ind w:firstLineChars="0"/>
        <w:jc w:val="left"/>
        <w:rPr>
          <w:rFonts w:ascii="Times New Roman" w:hAnsi="Times New Roman" w:eastAsia="微软雅黑"/>
          <w:szCs w:val="21"/>
        </w:rPr>
      </w:pPr>
    </w:p>
    <w:p>
      <w:pPr>
        <w:pStyle w:val="19"/>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19"/>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9"/>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20"/>
        <w:tabs>
          <w:tab w:val="left" w:pos="346"/>
        </w:tabs>
        <w:snapToGrid w:val="0"/>
        <w:ind w:left="0" w:leftChars="0" w:firstLine="420" w:firstLineChars="0"/>
        <w:jc w:val="center"/>
        <w:outlineLvl w:val="9"/>
        <w:rPr>
          <w:rFonts w:hint="default" w:ascii="微软雅黑" w:hAnsi="微软雅黑" w:eastAsia="微软雅黑"/>
          <w:szCs w:val="21"/>
          <w:highlight w:val="none"/>
          <w:lang w:eastAsia="zh-CN"/>
        </w:rPr>
      </w:pPr>
      <w:r>
        <w:rPr>
          <w:rFonts w:hint="default" w:ascii="微软雅黑" w:hAnsi="微软雅黑" w:eastAsia="微软雅黑"/>
          <w:szCs w:val="21"/>
          <w:highlight w:val="none"/>
          <w:lang w:eastAsia="zh-CN"/>
        </w:rPr>
        <w:drawing>
          <wp:anchor distT="0" distB="0" distL="114300" distR="114300" simplePos="0" relativeHeight="251660288" behindDoc="0" locked="0" layoutInCell="1" allowOverlap="1">
            <wp:simplePos x="0" y="0"/>
            <wp:positionH relativeFrom="margin">
              <wp:posOffset>152400</wp:posOffset>
            </wp:positionH>
            <wp:positionV relativeFrom="paragraph">
              <wp:posOffset>191135</wp:posOffset>
            </wp:positionV>
            <wp:extent cx="6096000" cy="2926715"/>
            <wp:effectExtent l="0" t="0" r="0" b="14605"/>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096000" cy="2926715"/>
                    </a:xfrm>
                    <a:prstGeom prst="rect">
                      <a:avLst/>
                    </a:prstGeom>
                    <a:noFill/>
                    <a:ln>
                      <a:noFill/>
                    </a:ln>
                  </pic:spPr>
                </pic:pic>
              </a:graphicData>
            </a:graphic>
          </wp:anchor>
        </w:drawing>
      </w:r>
      <w:r>
        <w:rPr>
          <w:rFonts w:hint="eastAsia" w:ascii="微软雅黑" w:hAnsi="微软雅黑" w:eastAsia="微软雅黑"/>
          <w:szCs w:val="21"/>
          <w:highlight w:val="none"/>
          <w:lang w:eastAsia="zh-CN"/>
        </w:rPr>
        <w:t>报名前及报名流程图</w:t>
      </w:r>
    </w:p>
    <w:p>
      <w:pPr>
        <w:rPr>
          <w:b/>
          <w:bCs/>
        </w:rPr>
      </w:pP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5" w:name="_Toc53837979"/>
      <w:r>
        <w:rPr>
          <w:rFonts w:hint="eastAsia" w:ascii="微软雅黑" w:hAnsi="微软雅黑" w:eastAsia="微软雅黑"/>
          <w:color w:val="1E73F3"/>
          <w:u w:val="single"/>
        </w:rPr>
        <w:t>下载注册及登录</w:t>
      </w:r>
      <w:bookmarkEnd w:id="5"/>
    </w:p>
    <w:p>
      <w:pPr>
        <w:pStyle w:val="4"/>
      </w:pPr>
      <w:bookmarkStart w:id="6" w:name="_Toc53837980"/>
      <w:r>
        <w:t>1.1</w:t>
      </w:r>
      <w:r>
        <w:rPr>
          <w:rFonts w:hint="eastAsia"/>
        </w:rPr>
        <w:t>下载安装</w:t>
      </w:r>
      <w:bookmarkEnd w:id="6"/>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20"/>
        <w:snapToGrid w:val="0"/>
        <w:spacing w:line="360" w:lineRule="exact"/>
        <w:rPr>
          <w:rFonts w:hint="default" w:ascii="微软雅黑" w:hAnsi="微软雅黑" w:eastAsia="微软雅黑"/>
          <w:szCs w:val="21"/>
          <w:highlight w:val="yellow"/>
          <w:lang w:eastAsia="zh-CN"/>
        </w:rPr>
      </w:pPr>
      <w:r>
        <w:rPr>
          <w:rFonts w:hint="eastAsia" w:ascii="微软雅黑" w:hAnsi="微软雅黑" w:eastAsia="微软雅黑"/>
          <w:color w:val="FF0000"/>
          <w:szCs w:val="21"/>
          <w:highlight w:val="none"/>
          <w:lang w:val="en-US" w:eastAsia="zh-CN"/>
        </w:rPr>
        <w:t>本次</w:t>
      </w:r>
      <w:r>
        <w:rPr>
          <w:rFonts w:hint="eastAsia" w:ascii="微软雅黑" w:hAnsi="微软雅黑" w:eastAsia="微软雅黑"/>
          <w:color w:val="FF0000"/>
          <w:szCs w:val="21"/>
          <w:highlight w:val="none"/>
        </w:rPr>
        <w:t>考试要求</w:t>
      </w:r>
      <w:r>
        <w:rPr>
          <w:rFonts w:hint="eastAsia" w:ascii="微软雅黑" w:hAnsi="微软雅黑" w:eastAsia="微软雅黑"/>
          <w:color w:val="FF0000"/>
          <w:szCs w:val="21"/>
          <w:highlight w:val="none"/>
          <w:lang w:val="en-US" w:eastAsia="zh-CN"/>
        </w:rPr>
        <w:t>全部使用</w:t>
      </w:r>
      <w:r>
        <w:rPr>
          <w:rFonts w:hint="eastAsia" w:ascii="微软雅黑" w:hAnsi="微软雅黑" w:eastAsia="微软雅黑"/>
          <w:color w:val="FF0000"/>
          <w:szCs w:val="21"/>
          <w:highlight w:val="none"/>
        </w:rPr>
        <w:t>双机位录制，请考生准备两台手机，安装小艺帮 APP的手机为主机，安装小艺帮助手 APP 的手机为辅机</w:t>
      </w:r>
      <w:r>
        <w:rPr>
          <w:rFonts w:hint="eastAsia" w:ascii="微软雅黑" w:hAnsi="微软雅黑" w:eastAsia="微软雅黑"/>
          <w:szCs w:val="21"/>
          <w:highlight w:val="none"/>
        </w:rPr>
        <w:t>（”小艺帮助手”相关操作说明详见</w:t>
      </w:r>
      <w:r>
        <w:rPr>
          <w:rFonts w:hint="default" w:ascii="微软雅黑" w:hAnsi="微软雅黑" w:eastAsia="微软雅黑"/>
          <w:szCs w:val="21"/>
          <w:highlight w:val="none"/>
          <w:lang w:eastAsia="zh-CN"/>
        </w:rPr>
        <w:t>下文</w:t>
      </w:r>
      <w:r>
        <w:rPr>
          <w:rFonts w:hint="eastAsia" w:ascii="微软雅黑" w:hAnsi="微软雅黑" w:eastAsia="微软雅黑"/>
          <w:color w:val="0000FF"/>
          <w:szCs w:val="21"/>
          <w:highlight w:val="none"/>
        </w:rPr>
        <w:t>6.双机位考试</w:t>
      </w:r>
      <w:r>
        <w:rPr>
          <w:rFonts w:hint="default" w:ascii="微软雅黑" w:hAnsi="微软雅黑" w:eastAsia="微软雅黑"/>
          <w:color w:val="0000FF"/>
          <w:szCs w:val="21"/>
          <w:highlight w:val="none"/>
        </w:rPr>
        <w:t>“</w:t>
      </w:r>
      <w:r>
        <w:rPr>
          <w:rFonts w:hint="eastAsia" w:ascii="微软雅黑" w:hAnsi="微软雅黑" w:eastAsia="微软雅黑"/>
          <w:color w:val="0000FF"/>
          <w:szCs w:val="21"/>
          <w:highlight w:val="none"/>
        </w:rPr>
        <w:t>小艺帮助手app</w:t>
      </w:r>
      <w:r>
        <w:rPr>
          <w:rFonts w:hint="default" w:ascii="微软雅黑" w:hAnsi="微软雅黑" w:eastAsia="微软雅黑"/>
          <w:color w:val="0000FF"/>
          <w:szCs w:val="21"/>
          <w:highlight w:val="none"/>
        </w:rPr>
        <w:t>为辅机位”</w:t>
      </w:r>
      <w:r>
        <w:rPr>
          <w:rFonts w:hint="default" w:ascii="微软雅黑" w:hAnsi="微软雅黑" w:eastAsia="微软雅黑"/>
          <w:color w:val="000000" w:themeColor="text1"/>
          <w:szCs w:val="21"/>
          <w:highlight w:val="none"/>
          <w14:textFill>
            <w14:solidFill>
              <w14:schemeClr w14:val="tx1"/>
            </w14:solidFill>
          </w14:textFill>
        </w:rPr>
        <w:t>介绍</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r>
        <w:rPr>
          <w:rFonts w:hint="default" w:ascii="微软雅黑" w:hAnsi="微软雅黑" w:eastAsia="微软雅黑"/>
          <w:szCs w:val="21"/>
          <w:highlight w:val="none"/>
          <w:lang w:eastAsia="zh-CN"/>
        </w:rPr>
        <w:t xml:space="preserve"> </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20"/>
        <w:snapToGrid w:val="0"/>
        <w:spacing w:line="360" w:lineRule="exact"/>
        <w:rPr>
          <w:rFonts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小艺帮仅提供手机安卓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鸿蒙和</w:t>
      </w:r>
      <w:r>
        <w:rPr>
          <w:rFonts w:hint="eastAsia" w:ascii="微软雅黑" w:hAnsi="微软雅黑" w:eastAsia="微软雅黑"/>
          <w:b/>
          <w:bCs/>
          <w:color w:val="FF0000"/>
          <w:szCs w:val="21"/>
          <w:highlight w:val="none"/>
        </w:rPr>
        <w:t>IOS版本，不支持各种安卓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w:t>
      </w:r>
      <w:r>
        <w:rPr>
          <w:rFonts w:hint="eastAsia" w:ascii="微软雅黑" w:hAnsi="微软雅黑" w:eastAsia="微软雅黑"/>
          <w:b/>
          <w:bCs/>
          <w:color w:val="FF0000"/>
          <w:szCs w:val="21"/>
          <w:highlight w:val="none"/>
        </w:rPr>
        <w:t>平板</w:t>
      </w:r>
      <w:r>
        <w:rPr>
          <w:rFonts w:hint="eastAsia" w:ascii="微软雅黑" w:hAnsi="微软雅黑" w:eastAsia="微软雅黑"/>
          <w:b/>
          <w:bCs/>
          <w:color w:val="FF0000"/>
          <w:szCs w:val="21"/>
          <w:highlight w:val="none"/>
          <w:lang w:val="en-US" w:eastAsia="zh-CN"/>
        </w:rPr>
        <w:t>和</w:t>
      </w:r>
      <w:r>
        <w:rPr>
          <w:rFonts w:hint="eastAsia" w:ascii="微软雅黑" w:hAnsi="微软雅黑" w:eastAsia="微软雅黑"/>
          <w:b/>
          <w:bCs/>
          <w:color w:val="FF0000"/>
          <w:szCs w:val="21"/>
          <w:highlight w:val="none"/>
        </w:rPr>
        <w:t>iPad，敬请谅解！</w:t>
      </w:r>
    </w:p>
    <w:p>
      <w:pPr>
        <w:widowControl/>
        <w:snapToGrid w:val="0"/>
        <w:ind w:firstLine="420"/>
        <w:jc w:val="center"/>
        <w:rPr>
          <w:rFonts w:ascii="微软雅黑" w:hAnsi="微软雅黑" w:eastAsia="微软雅黑" w:cs="苹方-简"/>
          <w:b/>
          <w:bCs/>
          <w:color w:val="FF0000"/>
          <w:sz w:val="24"/>
          <w:szCs w:val="24"/>
        </w:rPr>
      </w:pPr>
      <w:r>
        <w:rPr>
          <w:rFonts w:ascii="宋体" w:hAnsi="宋体" w:eastAsia="宋体" w:cs="宋体"/>
          <w:sz w:val="24"/>
          <w:szCs w:val="24"/>
        </w:rPr>
        <w:drawing>
          <wp:inline distT="0" distB="0" distL="114300" distR="114300">
            <wp:extent cx="1862455" cy="1862455"/>
            <wp:effectExtent l="0" t="0" r="12065" b="1206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1862455" cy="1862455"/>
                    </a:xfrm>
                    <a:prstGeom prst="rect">
                      <a:avLst/>
                    </a:prstGeom>
                    <a:noFill/>
                    <a:ln w="9525">
                      <a:noFill/>
                    </a:ln>
                  </pic:spPr>
                </pic:pic>
              </a:graphicData>
            </a:graphic>
          </wp:inline>
        </w:drawing>
      </w:r>
    </w:p>
    <w:p>
      <w:pPr>
        <w:pStyle w:val="4"/>
      </w:pPr>
      <w:bookmarkStart w:id="7" w:name="_Toc53837981"/>
      <w:r>
        <w:t>1.2</w:t>
      </w:r>
      <w:r>
        <w:rPr>
          <w:rFonts w:hint="eastAsia"/>
        </w:rPr>
        <w:t>注册</w:t>
      </w:r>
      <w:bookmarkEnd w:id="7"/>
    </w:p>
    <w:p>
      <w:pPr>
        <w:pStyle w:val="20"/>
        <w:snapToGrid w:val="0"/>
        <w:spacing w:line="360" w:lineRule="exact"/>
        <w:rPr>
          <w:rFonts w:ascii="微软雅黑" w:hAnsi="微软雅黑" w:eastAsia="微软雅黑"/>
          <w:szCs w:val="21"/>
        </w:rPr>
      </w:pPr>
      <w:bookmarkStart w:id="8" w:name="_Hlk54516482"/>
      <w:bookmarkStart w:id="9" w:name="_Toc53837983"/>
      <w:r>
        <w:rPr>
          <w:rFonts w:hint="eastAsia" w:ascii="微软雅黑" w:hAnsi="微软雅黑" w:eastAsia="微软雅黑"/>
          <w:szCs w:val="21"/>
        </w:rPr>
        <w:t>打开app点击【注册】，输入手机号，点击发送验证码后填写，设置密码并牢记，点击注册。</w:t>
      </w:r>
    </w:p>
    <w:p>
      <w:pPr>
        <w:pStyle w:val="20"/>
        <w:snapToGrid w:val="0"/>
        <w:spacing w:line="360" w:lineRule="exact"/>
        <w:rPr>
          <w:rFonts w:hint="eastAsia"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p>
      <w:pPr>
        <w:pStyle w:val="20"/>
        <w:snapToGrid w:val="0"/>
        <w:spacing w:line="360" w:lineRule="exact"/>
        <w:rPr>
          <w:rFonts w:hint="eastAsia" w:ascii="微软雅黑" w:hAnsi="微软雅黑" w:eastAsia="微软雅黑"/>
          <w:szCs w:val="21"/>
        </w:rPr>
      </w:pPr>
      <w:r>
        <w:rPr>
          <w:rFonts w:hint="eastAsia" w:ascii="微软雅黑" w:hAnsi="微软雅黑" w:eastAsia="微软雅黑"/>
          <w:szCs w:val="21"/>
        </w:rPr>
        <w:t>已注册过小艺帮账号的无须注册，直接用原有账号登录即可。</w:t>
      </w:r>
    </w:p>
    <w:bookmarkEnd w:id="8"/>
    <w:p>
      <w:pPr>
        <w:pStyle w:val="4"/>
        <w:bidi w:val="0"/>
        <w:rPr>
          <w:lang w:val="zh-CN"/>
        </w:rPr>
      </w:pPr>
      <w:r>
        <w:rPr>
          <w:lang w:val="zh-CN"/>
        </w:rPr>
        <w:t>1.</w:t>
      </w:r>
      <w:r>
        <w:rPr>
          <w:rFonts w:hint="eastAsia"/>
          <w:lang w:val="en-US" w:eastAsia="zh-CN"/>
        </w:rPr>
        <w:t>3</w:t>
      </w:r>
      <w:r>
        <w:rPr>
          <w:rFonts w:hint="eastAsia"/>
          <w:lang w:val="zh-CN"/>
        </w:rPr>
        <w:t>登录</w:t>
      </w:r>
      <w:bookmarkEnd w:id="9"/>
    </w:p>
    <w:p>
      <w:pPr>
        <w:pStyle w:val="20"/>
        <w:snapToGrid w:val="0"/>
        <w:spacing w:line="360" w:lineRule="exact"/>
        <w:rPr>
          <w:rFonts w:ascii="微软雅黑" w:hAnsi="微软雅黑" w:eastAsia="微软雅黑"/>
          <w:szCs w:val="21"/>
        </w:rPr>
      </w:pPr>
      <w:bookmarkStart w:id="10"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10"/>
    </w:p>
    <w:p>
      <w:pPr>
        <w:pStyle w:val="20"/>
        <w:snapToGrid w:val="0"/>
        <w:ind w:firstLineChars="0"/>
        <w:jc w:val="center"/>
      </w:pPr>
      <w:r>
        <w:drawing>
          <wp:inline distT="0" distB="0" distL="114300" distR="114300">
            <wp:extent cx="1177925" cy="2361565"/>
            <wp:effectExtent l="9525" t="9525" r="19050" b="1651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6"/>
                    <a:srcRect t="3403" r="-4448"/>
                    <a:stretch>
                      <a:fillRect/>
                    </a:stretch>
                  </pic:blipFill>
                  <pic:spPr>
                    <a:xfrm>
                      <a:off x="0" y="0"/>
                      <a:ext cx="1177925" cy="2361565"/>
                    </a:xfrm>
                    <a:prstGeom prst="rect">
                      <a:avLst/>
                    </a:prstGeom>
                    <a:noFill/>
                    <a:ln w="9525">
                      <a:solidFill>
                        <a:schemeClr val="tx1"/>
                      </a:solidFill>
                    </a:ln>
                  </pic:spPr>
                </pic:pic>
              </a:graphicData>
            </a:graphic>
          </wp:inline>
        </w:drawing>
      </w:r>
      <w:r>
        <w:drawing>
          <wp:inline distT="0" distB="0" distL="114300" distR="114300">
            <wp:extent cx="1165225" cy="2366645"/>
            <wp:effectExtent l="9525" t="9525" r="13970" b="1651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7"/>
                    <a:srcRect t="2888"/>
                    <a:stretch>
                      <a:fillRect/>
                    </a:stretch>
                  </pic:blipFill>
                  <pic:spPr>
                    <a:xfrm>
                      <a:off x="0" y="0"/>
                      <a:ext cx="1165225" cy="2366645"/>
                    </a:xfrm>
                    <a:prstGeom prst="rect">
                      <a:avLst/>
                    </a:prstGeom>
                    <a:noFill/>
                    <a:ln w="9525">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hint="eastAsia" w:ascii="微软雅黑" w:hAnsi="微软雅黑" w:eastAsia="微软雅黑"/>
          <w:color w:val="1E73F3"/>
          <w:u w:val="single"/>
        </w:rPr>
      </w:pPr>
      <w:bookmarkStart w:id="11" w:name="_Toc53837984"/>
      <w:r>
        <w:rPr>
          <w:rFonts w:hint="eastAsia" w:ascii="微软雅黑" w:hAnsi="微软雅黑" w:eastAsia="微软雅黑"/>
          <w:color w:val="1E73F3"/>
          <w:u w:val="single"/>
        </w:rPr>
        <w:t>身份认证及填写考生信息</w:t>
      </w:r>
      <w:bookmarkEnd w:id="11"/>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20"/>
        <w:snapToGrid w:val="0"/>
        <w:spacing w:line="360" w:lineRule="exact"/>
        <w:ind w:left="0" w:leftChars="0" w:firstLine="0" w:firstLineChars="0"/>
        <w:rPr>
          <w:rFonts w:ascii="微软雅黑" w:hAnsi="微软雅黑" w:eastAsia="微软雅黑"/>
          <w:szCs w:val="21"/>
        </w:rPr>
      </w:pPr>
      <w:r>
        <w:drawing>
          <wp:anchor distT="0" distB="0" distL="114300" distR="114300" simplePos="0" relativeHeight="251659264" behindDoc="0" locked="0" layoutInCell="1" allowOverlap="1">
            <wp:simplePos x="0" y="0"/>
            <wp:positionH relativeFrom="column">
              <wp:posOffset>2474595</wp:posOffset>
            </wp:positionH>
            <wp:positionV relativeFrom="paragraph">
              <wp:posOffset>205740</wp:posOffset>
            </wp:positionV>
            <wp:extent cx="2086610" cy="828040"/>
            <wp:effectExtent l="9525" t="9525" r="12065" b="1333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4"/>
      </w:pPr>
      <w:r>
        <w:t>2.1</w:t>
      </w:r>
      <w:r>
        <w:rPr>
          <w:rFonts w:hint="eastAsia"/>
        </w:rPr>
        <w:t>身份认证</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请尽早完成身份认证以免影响考试。</w:t>
      </w:r>
    </w:p>
    <w:p>
      <w:pPr>
        <w:pStyle w:val="4"/>
        <w:rPr>
          <w:rFonts w:ascii="微软雅黑" w:hAnsi="微软雅黑" w:eastAsia="微软雅黑"/>
          <w:szCs w:val="21"/>
        </w:rPr>
      </w:pPr>
      <w:r>
        <w:t>2.</w:t>
      </w:r>
      <w:r>
        <w:rPr>
          <w:rFonts w:hint="eastAsia"/>
        </w:rPr>
        <w:t>2填写考生信息</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电子版、高考</w:t>
      </w:r>
      <w:r>
        <w:rPr>
          <w:rFonts w:ascii="微软雅黑" w:hAnsi="微软雅黑" w:eastAsia="微软雅黑"/>
          <w:szCs w:val="21"/>
        </w:rPr>
        <w:t>报考证</w:t>
      </w:r>
      <w:r>
        <w:rPr>
          <w:rFonts w:hint="eastAsia" w:ascii="微软雅黑" w:hAnsi="微软雅黑" w:eastAsia="微软雅黑"/>
          <w:szCs w:val="21"/>
        </w:rPr>
        <w:t>。</w:t>
      </w:r>
    </w:p>
    <w:p>
      <w:pPr>
        <w:pStyle w:val="20"/>
        <w:snapToGrid w:val="0"/>
        <w:spacing w:line="360" w:lineRule="exact"/>
        <w:rPr>
          <w:rFonts w:hint="eastAsia"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szCs w:val="21"/>
          <w:highlight w:val="none"/>
        </w:rPr>
        <w:t>“</w:t>
      </w:r>
      <w:r>
        <w:rPr>
          <w:rFonts w:hint="eastAsia" w:ascii="微软雅黑" w:hAnsi="微软雅黑" w:eastAsia="微软雅黑"/>
          <w:b/>
          <w:bCs/>
          <w:color w:val="FF0000"/>
          <w:szCs w:val="21"/>
          <w:highlight w:val="yellow"/>
          <w:lang w:val="en-US" w:eastAsia="zh-CN"/>
        </w:rPr>
        <w:t>高考生</w:t>
      </w:r>
      <w:r>
        <w:rPr>
          <w:rFonts w:hint="eastAsia" w:ascii="微软雅黑" w:hAnsi="微软雅黑" w:eastAsia="微软雅黑"/>
          <w:szCs w:val="21"/>
          <w:highlight w:val="none"/>
        </w:rPr>
        <w:t>”</w:t>
      </w:r>
      <w:r>
        <w:rPr>
          <w:rFonts w:hint="eastAsia" w:ascii="微软雅黑" w:hAnsi="微软雅黑" w:eastAsia="微软雅黑"/>
          <w:szCs w:val="21"/>
        </w:rPr>
        <w:t>，按照指引填写学籍信息，即可完成认证。请务必根据实际情况填写。</w:t>
      </w:r>
    </w:p>
    <w:p>
      <w:pPr>
        <w:pStyle w:val="20"/>
        <w:snapToGrid w:val="0"/>
        <w:ind w:firstLine="0" w:firstLineChars="0"/>
        <w:jc w:val="both"/>
        <w:rPr>
          <w:rFonts w:ascii="微软雅黑" w:hAnsi="微软雅黑" w:eastAsia="微软雅黑"/>
          <w:sz w:val="24"/>
          <w:szCs w:val="32"/>
        </w:rPr>
      </w:pPr>
      <w:r>
        <w:rPr>
          <w:rFonts w:hint="eastAsia" w:ascii="微软雅黑" w:hAnsi="微软雅黑" w:eastAsia="微软雅黑"/>
          <w:sz w:val="24"/>
          <w:szCs w:val="32"/>
          <w:lang w:val="en-US" w:eastAsia="zh-CN"/>
        </w:rPr>
        <w:t xml:space="preserve">  </w:t>
      </w:r>
    </w:p>
    <w:p>
      <w:pPr>
        <w:jc w:val="center"/>
        <w:rPr>
          <w:rFonts w:hint="eastAsia" w:ascii="微软雅黑" w:hAnsi="微软雅黑" w:eastAsia="微软雅黑"/>
          <w:color w:val="1E73F3"/>
          <w:u w:val="single"/>
        </w:rPr>
      </w:pPr>
      <w:r>
        <w:drawing>
          <wp:inline distT="0" distB="0" distL="114300" distR="114300">
            <wp:extent cx="1557655" cy="2760345"/>
            <wp:effectExtent l="9525" t="9525" r="20320" b="11430"/>
            <wp:docPr id="32" name="图片 32"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drawing>
          <wp:inline distT="0" distB="0" distL="114300" distR="114300">
            <wp:extent cx="1551305" cy="2755265"/>
            <wp:effectExtent l="9525" t="9525" r="24130" b="24130"/>
            <wp:docPr id="19" name="图片 19" descr="C:\Users\Will Feng\Desktop\双机位面试\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ill Feng\Desktop\双机位面试\4.jpg4"/>
                    <pic:cNvPicPr>
                      <a:picLocks noChangeAspect="1"/>
                    </pic:cNvPicPr>
                  </pic:nvPicPr>
                  <pic:blipFill>
                    <a:blip r:embed="rId10"/>
                    <a:srcRect t="4322" r="-3825"/>
                    <a:stretch>
                      <a:fillRect/>
                    </a:stretch>
                  </pic:blipFill>
                  <pic:spPr>
                    <a:xfrm>
                      <a:off x="0" y="0"/>
                      <a:ext cx="1551305" cy="2755265"/>
                    </a:xfrm>
                    <a:prstGeom prst="rect">
                      <a:avLst/>
                    </a:prstGeom>
                    <a:noFill/>
                    <a:ln w="3175">
                      <a:solidFill>
                        <a:schemeClr val="tx1"/>
                      </a:solidFill>
                    </a:ln>
                  </pic:spPr>
                </pic:pic>
              </a:graphicData>
            </a:graphic>
          </wp:inline>
        </w:drawing>
      </w:r>
    </w:p>
    <w:p>
      <w:pPr>
        <w:pStyle w:val="20"/>
        <w:snapToGrid w:val="0"/>
        <w:ind w:left="0" w:leftChars="0" w:firstLine="0" w:firstLineChars="0"/>
        <w:jc w:val="both"/>
        <w:rPr>
          <w:rFonts w:hint="default" w:eastAsiaTheme="minorEastAsia"/>
          <w:lang w:val="en-US" w:eastAsia="zh-CN"/>
        </w:rPr>
      </w:pP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考试</w:t>
      </w:r>
      <w:r>
        <w:rPr>
          <w:rFonts w:hint="eastAsia" w:ascii="微软雅黑" w:hAnsi="微软雅黑" w:eastAsia="微软雅黑"/>
          <w:color w:val="1E73F3"/>
          <w:u w:val="single"/>
          <w:lang w:val="en-US" w:eastAsia="zh-CN"/>
        </w:rPr>
        <w:t>报名缴费</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在【首页】搜索，或直接在下方列表找到</w:t>
      </w:r>
      <w:r>
        <w:rPr>
          <w:rFonts w:hint="eastAsia" w:ascii="微软雅黑" w:hAnsi="微软雅黑" w:eastAsia="微软雅黑"/>
          <w:b/>
          <w:bCs/>
          <w:color w:val="FF0000"/>
          <w:sz w:val="21"/>
          <w:szCs w:val="21"/>
          <w:highlight w:val="yellow"/>
          <w:lang w:val="en-US" w:eastAsia="zh-CN"/>
        </w:rPr>
        <w:t>长春人文学院(原东北师范大学人文学院)</w:t>
      </w:r>
      <w:r>
        <w:rPr>
          <w:rFonts w:hint="eastAsia" w:ascii="微软雅黑" w:hAnsi="微软雅黑" w:eastAsia="微软雅黑"/>
          <w:szCs w:val="21"/>
        </w:rPr>
        <w:t>，点击进入</w:t>
      </w:r>
      <w:r>
        <w:rPr>
          <w:rFonts w:ascii="微软雅黑" w:hAnsi="微软雅黑" w:eastAsia="微软雅黑"/>
          <w:szCs w:val="21"/>
        </w:rPr>
        <w:t>学校详情</w:t>
      </w:r>
      <w:r>
        <w:rPr>
          <w:rFonts w:hint="eastAsia" w:ascii="微软雅黑" w:hAnsi="微软雅黑" w:eastAsia="微软雅黑"/>
          <w:szCs w:val="21"/>
        </w:rPr>
        <w:t>页，选择报考专业进入；</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报名时请确认招考地区是否正确，仔细阅读报名信息、报名须知、招生专业信息、报考要求及录取规则；</w:t>
      </w:r>
    </w:p>
    <w:p>
      <w:pPr>
        <w:pStyle w:val="20"/>
        <w:snapToGrid w:val="0"/>
        <w:spacing w:line="360" w:lineRule="exact"/>
        <w:rPr>
          <w:rFonts w:hint="eastAsia" w:ascii="微软雅黑" w:hAnsi="微软雅黑" w:eastAsia="微软雅黑"/>
          <w:szCs w:val="21"/>
        </w:rPr>
      </w:pPr>
      <w:r>
        <w:rPr>
          <w:rFonts w:hint="eastAsia" w:ascii="微软雅黑" w:hAnsi="微软雅黑" w:eastAsia="微软雅黑"/>
          <w:szCs w:val="21"/>
        </w:rPr>
        <w:t>3</w:t>
      </w:r>
      <w:r>
        <w:rPr>
          <w:rFonts w:ascii="微软雅黑" w:hAnsi="微软雅黑" w:eastAsia="微软雅黑"/>
          <w:szCs w:val="21"/>
        </w:rPr>
        <w:t>.</w:t>
      </w:r>
      <w:r>
        <w:rPr>
          <w:rFonts w:hint="eastAsia" w:ascii="微软雅黑" w:hAnsi="微软雅黑" w:eastAsia="微软雅黑"/>
          <w:szCs w:val="21"/>
        </w:rPr>
        <w:t>点击下方报名按钮，选择支付方式支付费用，完成考试报名。</w:t>
      </w:r>
    </w:p>
    <w:p>
      <w:pPr>
        <w:pStyle w:val="20"/>
        <w:snapToGrid w:val="0"/>
        <w:spacing w:line="360" w:lineRule="exact"/>
        <w:rPr>
          <w:rFonts w:hint="eastAsia" w:ascii="微软雅黑" w:hAnsi="微软雅黑" w:eastAsia="微软雅黑"/>
          <w:szCs w:val="21"/>
        </w:rPr>
      </w:pPr>
    </w:p>
    <w:p>
      <w:pPr>
        <w:widowControl/>
        <w:snapToGrid w:val="0"/>
        <w:jc w:val="center"/>
        <w:rPr>
          <w:rFonts w:ascii="微软雅黑" w:hAnsi="微软雅黑" w:eastAsia="微软雅黑" w:cs="苹方-简"/>
          <w:sz w:val="24"/>
        </w:rPr>
      </w:pPr>
      <w:r>
        <w:drawing>
          <wp:inline distT="0" distB="0" distL="114300" distR="114300">
            <wp:extent cx="1548130" cy="2844165"/>
            <wp:effectExtent l="9525" t="9525" r="12065" b="11430"/>
            <wp:docPr id="30" name="图片 30" descr="b94c3b58c472dcb6eccd2397c9f8f74"/>
            <wp:cNvGraphicFramePr/>
            <a:graphic xmlns:a="http://schemas.openxmlformats.org/drawingml/2006/main">
              <a:graphicData uri="http://schemas.openxmlformats.org/drawingml/2006/picture">
                <pic:pic xmlns:pic="http://schemas.openxmlformats.org/drawingml/2006/picture">
                  <pic:nvPicPr>
                    <pic:cNvPr id="30" name="图片 30" descr="b94c3b58c472dcb6eccd2397c9f8f74"/>
                    <pic:cNvPicPr/>
                  </pic:nvPicPr>
                  <pic:blipFill>
                    <a:blip r:embed="rId11"/>
                    <a:stretch>
                      <a:fillRect/>
                    </a:stretch>
                  </pic:blipFill>
                  <pic:spPr>
                    <a:xfrm>
                      <a:off x="0" y="0"/>
                      <a:ext cx="1548130" cy="2844165"/>
                    </a:xfrm>
                    <a:prstGeom prst="rect">
                      <a:avLst/>
                    </a:prstGeom>
                    <a:ln>
                      <a:solidFill>
                        <a:schemeClr val="tx1"/>
                      </a:solidFill>
                    </a:ln>
                  </pic:spPr>
                </pic:pic>
              </a:graphicData>
            </a:graphic>
          </wp:inline>
        </w:drawing>
      </w:r>
      <w:r>
        <w:drawing>
          <wp:inline distT="0" distB="0" distL="114300" distR="114300">
            <wp:extent cx="1548130" cy="2844165"/>
            <wp:effectExtent l="9525" t="9525" r="12065" b="11430"/>
            <wp:docPr id="33" name="图片 1"/>
            <wp:cNvGraphicFramePr/>
            <a:graphic xmlns:a="http://schemas.openxmlformats.org/drawingml/2006/main">
              <a:graphicData uri="http://schemas.openxmlformats.org/drawingml/2006/picture">
                <pic:pic xmlns:pic="http://schemas.openxmlformats.org/drawingml/2006/picture">
                  <pic:nvPicPr>
                    <pic:cNvPr id="33" name="图片 1"/>
                    <pic:cNvPicPr/>
                  </pic:nvPicPr>
                  <pic:blipFill>
                    <a:blip r:embed="rId12"/>
                    <a:stretch>
                      <a:fillRect/>
                    </a:stretch>
                  </pic:blipFill>
                  <pic:spPr>
                    <a:xfrm>
                      <a:off x="0" y="0"/>
                      <a:ext cx="1548130" cy="2844165"/>
                    </a:xfrm>
                    <a:prstGeom prst="rect">
                      <a:avLst/>
                    </a:prstGeom>
                    <a:noFill/>
                    <a:ln>
                      <a:solidFill>
                        <a:schemeClr val="tx1"/>
                      </a:solidFill>
                    </a:ln>
                  </pic:spPr>
                </pic:pic>
              </a:graphicData>
            </a:graphic>
          </wp:inline>
        </w:drawing>
      </w:r>
      <w:r>
        <w:drawing>
          <wp:inline distT="0" distB="0" distL="0" distR="0">
            <wp:extent cx="1548130" cy="2844165"/>
            <wp:effectExtent l="9525" t="9525" r="12065" b="11430"/>
            <wp:docPr id="48" name="图片 48" descr="C:\Users\Will Feng\Desktop\双机位面试\6.jpg6"/>
            <wp:cNvGraphicFramePr/>
            <a:graphic xmlns:a="http://schemas.openxmlformats.org/drawingml/2006/main">
              <a:graphicData uri="http://schemas.openxmlformats.org/drawingml/2006/picture">
                <pic:pic xmlns:pic="http://schemas.openxmlformats.org/drawingml/2006/picture">
                  <pic:nvPicPr>
                    <pic:cNvPr id="48" name="图片 48" descr="C:\Users\Will Feng\Desktop\双机位面试\6.jpg6"/>
                    <pic:cNvPicPr/>
                  </pic:nvPicPr>
                  <pic:blipFill>
                    <a:blip r:embed="rId13"/>
                    <a:srcRect t="3103"/>
                    <a:stretch>
                      <a:fillRect/>
                    </a:stretch>
                  </pic:blipFill>
                  <pic:spPr>
                    <a:xfrm>
                      <a:off x="0" y="0"/>
                      <a:ext cx="1548130" cy="2844165"/>
                    </a:xfrm>
                    <a:prstGeom prst="rect">
                      <a:avLst/>
                    </a:prstGeom>
                    <a:ln w="3175">
                      <a:solidFill>
                        <a:schemeClr val="tx1"/>
                      </a:solidFill>
                    </a:ln>
                  </pic:spPr>
                </pic:pic>
              </a:graphicData>
            </a:graphic>
          </wp:inline>
        </w:drawing>
      </w:r>
    </w:p>
    <w:p>
      <w:pPr>
        <w:widowControl/>
        <w:snapToGrid w:val="0"/>
        <w:jc w:val="center"/>
        <w:rPr>
          <w:highlight w:val="cyan"/>
        </w:rPr>
      </w:pPr>
      <w:r>
        <w:drawing>
          <wp:inline distT="0" distB="0" distL="114300" distR="114300">
            <wp:extent cx="1517015" cy="2884170"/>
            <wp:effectExtent l="9525" t="9525" r="12700" b="17145"/>
            <wp:docPr id="49" name="图片 1" descr="C:\Users\Will Feng\Desktop\双机位面试\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C:\Users\Will Feng\Desktop\双机位面试\7.jpg7"/>
                    <pic:cNvPicPr>
                      <a:picLocks noChangeAspect="1"/>
                    </pic:cNvPicPr>
                  </pic:nvPicPr>
                  <pic:blipFill>
                    <a:blip r:embed="rId14"/>
                    <a:srcRect t="3105"/>
                    <a:stretch>
                      <a:fillRect/>
                    </a:stretch>
                  </pic:blipFill>
                  <pic:spPr>
                    <a:xfrm>
                      <a:off x="0" y="0"/>
                      <a:ext cx="1517015" cy="2884170"/>
                    </a:xfrm>
                    <a:prstGeom prst="rect">
                      <a:avLst/>
                    </a:prstGeom>
                    <a:noFill/>
                    <a:ln w="9525">
                      <a:solidFill>
                        <a:schemeClr val="tx1"/>
                      </a:solidFill>
                    </a:ln>
                  </pic:spPr>
                </pic:pic>
              </a:graphicData>
            </a:graphic>
          </wp:inline>
        </w:drawing>
      </w:r>
      <w:r>
        <w:drawing>
          <wp:inline distT="0" distB="0" distL="0" distR="0">
            <wp:extent cx="1559560" cy="2880995"/>
            <wp:effectExtent l="9525" t="9525" r="15875" b="20320"/>
            <wp:docPr id="50" name="图片 50" descr="C:\Users\Will Feng\Desktop\双机位面试\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Will Feng\Desktop\双机位面试\8.jpg8"/>
                    <pic:cNvPicPr>
                      <a:picLocks noChangeAspect="1"/>
                    </pic:cNvPicPr>
                  </pic:nvPicPr>
                  <pic:blipFill>
                    <a:blip r:embed="rId15"/>
                    <a:srcRect t="3340"/>
                    <a:stretch>
                      <a:fillRect/>
                    </a:stretch>
                  </pic:blipFill>
                  <pic:spPr>
                    <a:xfrm>
                      <a:off x="0" y="0"/>
                      <a:ext cx="1559560" cy="2880995"/>
                    </a:xfrm>
                    <a:prstGeom prst="rect">
                      <a:avLst/>
                    </a:prstGeom>
                    <a:ln w="3175">
                      <a:solidFill>
                        <a:schemeClr val="tx1"/>
                      </a:solidFill>
                    </a:ln>
                  </pic:spPr>
                </pic:pic>
              </a:graphicData>
            </a:graphic>
          </wp:inline>
        </w:drawing>
      </w:r>
    </w:p>
    <w:p>
      <w:pPr>
        <w:pStyle w:val="20"/>
        <w:snapToGrid w:val="0"/>
        <w:spacing w:line="360" w:lineRule="exact"/>
        <w:rPr>
          <w:rFonts w:ascii="微软雅黑" w:hAnsi="微软雅黑" w:eastAsia="微软雅黑"/>
          <w:szCs w:val="21"/>
        </w:rPr>
      </w:pPr>
      <w:r>
        <w:rPr>
          <w:rFonts w:ascii="微软雅黑" w:hAnsi="微软雅黑" w:eastAsia="微软雅黑"/>
          <w:szCs w:val="21"/>
        </w:rPr>
        <w:t>4</w:t>
      </w:r>
      <w:r>
        <w:rPr>
          <w:rFonts w:hint="eastAsia" w:ascii="微软雅黑" w:hAnsi="微软雅黑" w:eastAsia="微软雅黑"/>
          <w:szCs w:val="21"/>
        </w:rPr>
        <w:t>.部分院校在缴费前需要填写报名前任务，按要求填写各任务，点击完成任务进入缴费页面，支付后即可完成考试报名。若无报名前任务填写要求则不用处理。</w:t>
      </w:r>
    </w:p>
    <w:p>
      <w:pPr>
        <w:widowControl/>
        <w:snapToGrid w:val="0"/>
        <w:jc w:val="center"/>
      </w:pPr>
      <w:r>
        <w:drawing>
          <wp:anchor distT="0" distB="0" distL="0" distR="0" simplePos="0" relativeHeight="251666432" behindDoc="0" locked="0" layoutInCell="1" allowOverlap="1">
            <wp:simplePos x="0" y="0"/>
            <wp:positionH relativeFrom="column">
              <wp:posOffset>4040505</wp:posOffset>
            </wp:positionH>
            <wp:positionV relativeFrom="paragraph">
              <wp:posOffset>109855</wp:posOffset>
            </wp:positionV>
            <wp:extent cx="1384935" cy="2896235"/>
            <wp:effectExtent l="9525" t="9525" r="22860" b="20320"/>
            <wp:wrapTopAndBottom/>
            <wp:docPr id="56" name="图片 56"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Will Feng\Desktop\双机位面试\11.jpg11"/>
                    <pic:cNvPicPr>
                      <a:picLocks noChangeAspect="1"/>
                    </pic:cNvPicPr>
                  </pic:nvPicPr>
                  <pic:blipFill>
                    <a:blip r:embed="rId16"/>
                    <a:srcRect t="3553"/>
                    <a:stretch>
                      <a:fillRect/>
                    </a:stretch>
                  </pic:blipFill>
                  <pic:spPr>
                    <a:xfrm>
                      <a:off x="0" y="0"/>
                      <a:ext cx="1384935" cy="2896235"/>
                    </a:xfrm>
                    <a:prstGeom prst="rect">
                      <a:avLst/>
                    </a:prstGeom>
                    <a:ln w="3175">
                      <a:solidFill>
                        <a:schemeClr val="tx1"/>
                      </a:solidFill>
                    </a:ln>
                  </pic:spPr>
                </pic:pic>
              </a:graphicData>
            </a:graphic>
          </wp:anchor>
        </w:drawing>
      </w:r>
      <w:r>
        <w:drawing>
          <wp:anchor distT="0" distB="0" distL="0" distR="0" simplePos="0" relativeHeight="251665408" behindDoc="0" locked="0" layoutInCell="1" allowOverlap="1">
            <wp:simplePos x="0" y="0"/>
            <wp:positionH relativeFrom="column">
              <wp:posOffset>1075055</wp:posOffset>
            </wp:positionH>
            <wp:positionV relativeFrom="paragraph">
              <wp:posOffset>138430</wp:posOffset>
            </wp:positionV>
            <wp:extent cx="1381760" cy="2875280"/>
            <wp:effectExtent l="9525" t="9525" r="10795" b="10795"/>
            <wp:wrapTopAndBottom/>
            <wp:docPr id="57" name="图片 57" descr="C:\Users\Will Feng\Desktop\双机位面试\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Will Feng\Desktop\双机位面试\9.jpg9"/>
                    <pic:cNvPicPr>
                      <a:picLocks noChangeAspect="1"/>
                    </pic:cNvPicPr>
                  </pic:nvPicPr>
                  <pic:blipFill>
                    <a:blip r:embed="rId17"/>
                    <a:srcRect t="4068"/>
                    <a:stretch>
                      <a:fillRect/>
                    </a:stretch>
                  </pic:blipFill>
                  <pic:spPr>
                    <a:xfrm>
                      <a:off x="0" y="0"/>
                      <a:ext cx="1381760" cy="2875280"/>
                    </a:xfrm>
                    <a:prstGeom prst="rect">
                      <a:avLst/>
                    </a:prstGeom>
                    <a:ln w="3175">
                      <a:solidFill>
                        <a:schemeClr val="tx1"/>
                      </a:solidFill>
                    </a:ln>
                  </pic:spPr>
                </pic:pic>
              </a:graphicData>
            </a:graphic>
          </wp:anchor>
        </w:drawing>
      </w:r>
      <w:r>
        <w:drawing>
          <wp:anchor distT="0" distB="0" distL="114300" distR="114300" simplePos="0" relativeHeight="251664384" behindDoc="0" locked="0" layoutInCell="1" allowOverlap="1">
            <wp:simplePos x="0" y="0"/>
            <wp:positionH relativeFrom="column">
              <wp:posOffset>2560955</wp:posOffset>
            </wp:positionH>
            <wp:positionV relativeFrom="paragraph">
              <wp:posOffset>123825</wp:posOffset>
            </wp:positionV>
            <wp:extent cx="1388110" cy="2893695"/>
            <wp:effectExtent l="9525" t="9525" r="19685" b="22860"/>
            <wp:wrapTopAndBottom/>
            <wp:docPr id="58" name="图片 5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0"/>
                    <pic:cNvPicPr>
                      <a:picLocks noChangeAspect="1"/>
                    </pic:cNvPicPr>
                  </pic:nvPicPr>
                  <pic:blipFill>
                    <a:blip r:embed="rId18"/>
                    <a:srcRect t="3800"/>
                    <a:stretch>
                      <a:fillRect/>
                    </a:stretch>
                  </pic:blipFill>
                  <pic:spPr>
                    <a:xfrm>
                      <a:off x="0" y="0"/>
                      <a:ext cx="1388110" cy="2893695"/>
                    </a:xfrm>
                    <a:prstGeom prst="rect">
                      <a:avLst/>
                    </a:prstGeom>
                    <a:ln>
                      <a:solidFill>
                        <a:schemeClr val="tx1"/>
                      </a:solidFill>
                    </a:ln>
                  </pic:spPr>
                </pic:pic>
              </a:graphicData>
            </a:graphic>
          </wp:anchor>
        </w:drawing>
      </w:r>
      <w:r>
        <w:t xml:space="preserve">  </w:t>
      </w:r>
    </w:p>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12" w:name="_Toc53837987"/>
      <w:r>
        <w:rPr>
          <w:rFonts w:hint="eastAsia" w:ascii="微软雅黑" w:hAnsi="微软雅黑" w:eastAsia="微软雅黑"/>
          <w:color w:val="1E73F3"/>
          <w:u w:val="single"/>
        </w:rPr>
        <w:t>考前准备</w:t>
      </w:r>
      <w:bookmarkEnd w:id="12"/>
    </w:p>
    <w:p>
      <w:pPr>
        <w:jc w:val="center"/>
      </w:pPr>
      <w:r>
        <w:drawing>
          <wp:inline distT="0" distB="0" distL="0" distR="0">
            <wp:extent cx="4927600" cy="3959860"/>
            <wp:effectExtent l="0" t="0" r="6350"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927600" cy="3959860"/>
                    </a:xfrm>
                    <a:prstGeom prst="rect">
                      <a:avLst/>
                    </a:prstGeom>
                    <a:noFill/>
                    <a:ln>
                      <a:noFill/>
                    </a:ln>
                  </pic:spPr>
                </pic:pic>
              </a:graphicData>
            </a:graphic>
          </wp:inline>
        </w:drawing>
      </w:r>
    </w:p>
    <w:p>
      <w:pPr>
        <w:pStyle w:val="4"/>
      </w:pPr>
      <w:bookmarkStart w:id="13" w:name="_Toc53837988"/>
      <w:r>
        <w:rPr>
          <w:rFonts w:hint="eastAsia"/>
          <w:lang w:val="en-US" w:eastAsia="zh-CN"/>
        </w:rPr>
        <w:t>4</w:t>
      </w:r>
      <w:r>
        <w:t>.1</w:t>
      </w:r>
      <w:r>
        <w:rPr>
          <w:rFonts w:hint="eastAsia"/>
        </w:rPr>
        <w:t>人脸验证</w:t>
      </w:r>
      <w:bookmarkEnd w:id="13"/>
    </w:p>
    <w:p>
      <w:pPr>
        <w:pStyle w:val="20"/>
        <w:snapToGrid w:val="0"/>
        <w:spacing w:line="360" w:lineRule="exact"/>
        <w:rPr>
          <w:rFonts w:hint="eastAsia" w:ascii="微软雅黑" w:hAnsi="微软雅黑" w:eastAsia="微软雅黑"/>
          <w:color w:val="FF0000"/>
          <w:sz w:val="21"/>
          <w:szCs w:val="21"/>
          <w:highlight w:val="none"/>
        </w:rPr>
      </w:pPr>
      <w:r>
        <w:rPr>
          <w:rFonts w:hint="eastAsia" w:ascii="微软雅黑" w:hAnsi="微软雅黑" w:eastAsia="微软雅黑"/>
          <w:szCs w:val="21"/>
        </w:rPr>
        <w:t>首次视频考试前需要进行人脸验证，注意</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w:t>
      </w:r>
      <w:r>
        <w:rPr>
          <w:rFonts w:hint="eastAsia" w:ascii="微软雅黑" w:hAnsi="微软雅黑" w:eastAsia="微软雅黑"/>
          <w:szCs w:val="21"/>
        </w:rPr>
        <w:t>屏幕上方红色条，点击开始验证，按提示进行人脸验证，验证完成后方可参加考试；</w:t>
      </w:r>
      <w:r>
        <w:rPr>
          <w:rFonts w:hint="eastAsia" w:ascii="微软雅黑" w:hAnsi="微软雅黑" w:eastAsia="微软雅黑"/>
          <w:color w:val="FF0000"/>
          <w:sz w:val="21"/>
          <w:szCs w:val="21"/>
          <w:highlight w:val="none"/>
        </w:rPr>
        <w:t>根据语音提示进行人脸识别，</w:t>
      </w:r>
      <w:r>
        <w:rPr>
          <w:rFonts w:hint="default" w:ascii="微软雅黑" w:hAnsi="微软雅黑" w:eastAsia="微软雅黑"/>
          <w:color w:val="FF0000"/>
          <w:szCs w:val="21"/>
          <w:highlight w:val="none"/>
        </w:rPr>
        <w:t>不要化浓妆、戴美瞳等，验证时</w:t>
      </w:r>
      <w:r>
        <w:rPr>
          <w:rFonts w:hint="default" w:ascii="微软雅黑" w:hAnsi="微软雅黑" w:eastAsia="微软雅黑" w:cs="冬青黑体简体中文"/>
          <w:color w:val="FF0000"/>
          <w:sz w:val="21"/>
          <w:szCs w:val="21"/>
          <w:highlight w:val="none"/>
          <w:lang w:val="en-US" w:eastAsia="zh-CN"/>
        </w:rPr>
        <w:t>调整好光线，不要出现高曝光的情况，保证人脸清晰，</w:t>
      </w:r>
      <w:r>
        <w:rPr>
          <w:rFonts w:hint="eastAsia" w:ascii="微软雅黑" w:hAnsi="微软雅黑" w:eastAsia="微软雅黑"/>
          <w:color w:val="FF0000"/>
          <w:sz w:val="21"/>
          <w:szCs w:val="21"/>
          <w:highlight w:val="none"/>
        </w:rPr>
        <w:t>避免人脸识别失败。</w:t>
      </w:r>
    </w:p>
    <w:p>
      <w:pPr>
        <w:pStyle w:val="20"/>
        <w:snapToGrid w:val="0"/>
        <w:spacing w:line="360" w:lineRule="exact"/>
        <w:rPr>
          <w:rFonts w:hint="eastAsia"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ind w:firstLine="420" w:firstLineChars="200"/>
        <w:jc w:val="center"/>
        <w:rPr>
          <w:rFonts w:ascii="微软雅黑" w:hAnsi="微软雅黑" w:eastAsia="微软雅黑" w:cs="宋体"/>
          <w:color w:val="454545"/>
          <w:kern w:val="0"/>
          <w:sz w:val="24"/>
          <w:szCs w:val="24"/>
        </w:rPr>
      </w:pPr>
      <w:r>
        <w:drawing>
          <wp:inline distT="0" distB="0" distL="114300" distR="114300">
            <wp:extent cx="1518920" cy="2707005"/>
            <wp:effectExtent l="9525" t="9525" r="14605" b="26670"/>
            <wp:docPr id="51" name="图片 4"/>
            <wp:cNvGraphicFramePr/>
            <a:graphic xmlns:a="http://schemas.openxmlformats.org/drawingml/2006/main">
              <a:graphicData uri="http://schemas.openxmlformats.org/drawingml/2006/picture">
                <pic:pic xmlns:pic="http://schemas.openxmlformats.org/drawingml/2006/picture">
                  <pic:nvPicPr>
                    <pic:cNvPr id="51" name="图片 4"/>
                    <pic:cNvPicPr/>
                  </pic:nvPicPr>
                  <pic:blipFill>
                    <a:blip r:embed="rId20"/>
                    <a:stretch>
                      <a:fillRect/>
                    </a:stretch>
                  </pic:blipFill>
                  <pic:spPr>
                    <a:xfrm>
                      <a:off x="0" y="0"/>
                      <a:ext cx="1518920" cy="2707005"/>
                    </a:xfrm>
                    <a:prstGeom prst="rect">
                      <a:avLst/>
                    </a:prstGeom>
                    <a:noFill/>
                    <a:ln>
                      <a:solidFill>
                        <a:schemeClr val="tx1"/>
                      </a:solidFill>
                    </a:ln>
                  </pic:spPr>
                </pic:pic>
              </a:graphicData>
            </a:graphic>
          </wp:inline>
        </w:drawing>
      </w:r>
      <w:r>
        <w:t xml:space="preserve"> </w:t>
      </w:r>
      <w:r>
        <w:drawing>
          <wp:inline distT="0" distB="0" distL="0" distR="0">
            <wp:extent cx="1519555" cy="2707005"/>
            <wp:effectExtent l="9525" t="9525" r="13970" b="2667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21"/>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4"/>
        <w:rPr>
          <w:rFonts w:hint="eastAsia" w:eastAsiaTheme="majorEastAsia"/>
          <w:lang w:eastAsia="zh-CN"/>
        </w:rPr>
      </w:pPr>
      <w:bookmarkStart w:id="14" w:name="_Toc53837989"/>
      <w:r>
        <w:rPr>
          <w:rFonts w:hint="eastAsia"/>
          <w:lang w:val="en-US" w:eastAsia="zh-CN"/>
        </w:rPr>
        <w:t>4</w:t>
      </w:r>
      <w:r>
        <w:t>.2</w:t>
      </w:r>
      <w:r>
        <w:rPr>
          <w:rFonts w:hint="eastAsia"/>
        </w:rPr>
        <w:t>考前</w:t>
      </w:r>
      <w:bookmarkEnd w:id="14"/>
      <w:r>
        <w:rPr>
          <w:rFonts w:hint="eastAsia"/>
          <w:lang w:val="en-US" w:eastAsia="zh-CN"/>
        </w:rPr>
        <w:t>任务</w:t>
      </w:r>
    </w:p>
    <w:p>
      <w:pPr>
        <w:pStyle w:val="20"/>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页面【在线考试】</w:t>
      </w:r>
      <w:r>
        <w:rPr>
          <w:rFonts w:ascii="微软雅黑" w:hAnsi="微软雅黑" w:eastAsia="微软雅黑"/>
          <w:szCs w:val="21"/>
        </w:rPr>
        <w:t>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drawing>
          <wp:inline distT="0" distB="0" distL="114300" distR="114300">
            <wp:extent cx="1771650" cy="3535680"/>
            <wp:effectExtent l="9525" t="9525" r="9525"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2"/>
                    <a:stretch>
                      <a:fillRect/>
                    </a:stretch>
                  </pic:blipFill>
                  <pic:spPr>
                    <a:xfrm>
                      <a:off x="0" y="0"/>
                      <a:ext cx="1771650" cy="3535680"/>
                    </a:xfrm>
                    <a:prstGeom prst="rect">
                      <a:avLst/>
                    </a:prstGeom>
                    <a:noFill/>
                    <a:ln>
                      <a:solidFill>
                        <a:schemeClr val="tx1"/>
                      </a:solidFill>
                    </a:ln>
                  </pic:spPr>
                </pic:pic>
              </a:graphicData>
            </a:graphic>
          </wp:inline>
        </w:drawing>
      </w:r>
    </w:p>
    <w:p>
      <w:pPr>
        <w:pStyle w:val="4"/>
      </w:pPr>
      <w:bookmarkStart w:id="15" w:name="_Toc53837991"/>
      <w:r>
        <w:rPr>
          <w:rFonts w:hint="eastAsia"/>
          <w:lang w:val="en-US" w:eastAsia="zh-CN"/>
        </w:rPr>
        <w:t>4</w:t>
      </w:r>
      <w:r>
        <w:t>.</w:t>
      </w:r>
      <w:r>
        <w:rPr>
          <w:rFonts w:hint="eastAsia"/>
          <w:lang w:val="en-US" w:eastAsia="zh-CN"/>
        </w:rPr>
        <w:t>3</w:t>
      </w:r>
      <w:r>
        <w:rPr>
          <w:rFonts w:hint="eastAsia"/>
        </w:rPr>
        <w:t>考前练习</w:t>
      </w:r>
      <w:bookmarkEnd w:id="15"/>
    </w:p>
    <w:p>
      <w:pPr>
        <w:pStyle w:val="20"/>
        <w:snapToGrid w:val="0"/>
        <w:spacing w:line="360" w:lineRule="exact"/>
        <w:rPr>
          <w:rFonts w:hint="eastAsia" w:ascii="微软雅黑" w:hAnsi="微软雅黑" w:eastAsia="微软雅黑"/>
          <w:szCs w:val="21"/>
        </w:rPr>
      </w:pPr>
      <w:r>
        <w:rPr>
          <w:rFonts w:hint="eastAsia" w:ascii="微软雅黑" w:hAnsi="微软雅黑" w:eastAsia="微软雅黑"/>
          <w:color w:val="FF0000"/>
          <w:szCs w:val="21"/>
          <w:highlight w:val="none"/>
          <w:lang w:val="en-US" w:eastAsia="zh-CN"/>
        </w:rPr>
        <w:t>参加正式考试前</w:t>
      </w:r>
      <w:r>
        <w:rPr>
          <w:rFonts w:hint="eastAsia" w:ascii="微软雅黑" w:hAnsi="微软雅黑" w:eastAsia="微软雅黑"/>
          <w:color w:val="FF0000"/>
          <w:szCs w:val="21"/>
          <w:highlight w:val="none"/>
        </w:rPr>
        <w:t>务必</w:t>
      </w:r>
      <w:r>
        <w:rPr>
          <w:rFonts w:hint="eastAsia" w:ascii="微软雅黑" w:hAnsi="微软雅黑" w:eastAsia="微软雅黑"/>
          <w:color w:val="FF0000"/>
          <w:szCs w:val="21"/>
          <w:highlight w:val="none"/>
          <w:lang w:val="en-US" w:eastAsia="zh-CN"/>
        </w:rPr>
        <w:t>要</w:t>
      </w:r>
      <w:r>
        <w:rPr>
          <w:rFonts w:hint="default" w:ascii="微软雅黑" w:hAnsi="微软雅黑" w:eastAsia="微软雅黑"/>
          <w:color w:val="FF0000"/>
          <w:szCs w:val="21"/>
          <w:highlight w:val="none"/>
          <w:lang w:eastAsia="zh-CN"/>
        </w:rPr>
        <w:t>充分</w:t>
      </w:r>
      <w:r>
        <w:rPr>
          <w:rFonts w:hint="eastAsia" w:ascii="微软雅黑" w:hAnsi="微软雅黑" w:eastAsia="微软雅黑"/>
          <w:color w:val="FF0000"/>
          <w:szCs w:val="21"/>
          <w:highlight w:val="none"/>
          <w:lang w:val="en-US" w:eastAsia="zh-CN"/>
        </w:rPr>
        <w:t>参加</w:t>
      </w:r>
      <w:r>
        <w:rPr>
          <w:rFonts w:hint="default" w:ascii="微软雅黑" w:hAnsi="微软雅黑" w:eastAsia="微软雅黑"/>
          <w:color w:val="FF0000"/>
          <w:szCs w:val="21"/>
          <w:highlight w:val="none"/>
        </w:rPr>
        <w:t>考前练习，以提前熟悉操作流程和考试流程。</w:t>
      </w:r>
      <w:r>
        <w:rPr>
          <w:rFonts w:hint="eastAsia" w:ascii="微软雅黑" w:hAnsi="微软雅黑" w:eastAsia="微软雅黑"/>
          <w:szCs w:val="21"/>
          <w:highlight w:val="none"/>
        </w:rPr>
        <w:t>在考试详情页点击考前练习，</w:t>
      </w:r>
      <w:r>
        <w:rPr>
          <w:rFonts w:hint="eastAsia" w:ascii="微软雅黑" w:hAnsi="微软雅黑" w:eastAsia="微软雅黑"/>
          <w:color w:val="FF0000"/>
          <w:szCs w:val="21"/>
          <w:highlight w:val="none"/>
        </w:rPr>
        <w:t>允许访问麦克风及摄像头</w:t>
      </w:r>
      <w:r>
        <w:rPr>
          <w:rFonts w:hint="eastAsia" w:ascii="微软雅黑" w:hAnsi="微软雅黑" w:eastAsia="微软雅黑"/>
          <w:szCs w:val="21"/>
          <w:highlight w:val="none"/>
        </w:rPr>
        <w:t>，请仔细阅读考试相关要求，</w:t>
      </w:r>
      <w:r>
        <w:rPr>
          <w:rFonts w:hint="eastAsia" w:ascii="微软雅黑" w:hAnsi="微软雅黑" w:eastAsia="微软雅黑"/>
          <w:color w:val="FF0000"/>
          <w:szCs w:val="21"/>
          <w:highlight w:val="none"/>
          <w:lang w:val="en-US" w:eastAsia="zh-CN"/>
        </w:rPr>
        <w:t>根据要求进行</w:t>
      </w:r>
      <w:r>
        <w:rPr>
          <w:rFonts w:hint="eastAsia" w:ascii="微软雅黑" w:hAnsi="微软雅黑" w:eastAsia="微软雅黑"/>
          <w:szCs w:val="21"/>
          <w:highlight w:val="none"/>
        </w:rPr>
        <w:t>练习录制，</w:t>
      </w:r>
      <w:r>
        <w:rPr>
          <w:rFonts w:hint="eastAsia" w:ascii="微软雅黑" w:hAnsi="微软雅黑" w:eastAsia="微软雅黑"/>
          <w:color w:val="FF0000"/>
          <w:szCs w:val="21"/>
          <w:highlight w:val="none"/>
        </w:rPr>
        <w:t>考前练习不限时间不限次数</w:t>
      </w:r>
      <w:r>
        <w:rPr>
          <w:rFonts w:hint="eastAsia" w:ascii="微软雅黑" w:hAnsi="微软雅黑" w:eastAsia="微软雅黑"/>
          <w:color w:val="FF0000"/>
          <w:szCs w:val="21"/>
          <w:highlight w:val="none"/>
          <w:lang w:eastAsia="zh-CN"/>
        </w:rPr>
        <w:t>，也不需要提交录制视频。</w:t>
      </w:r>
      <w:r>
        <w:rPr>
          <w:rFonts w:hint="eastAsia" w:ascii="微软雅黑" w:hAnsi="微软雅黑" w:eastAsia="微软雅黑"/>
          <w:szCs w:val="21"/>
          <w:highlight w:val="none"/>
        </w:rPr>
        <w:t>部分考试科目可提</w:t>
      </w:r>
      <w:r>
        <w:rPr>
          <w:rFonts w:hint="eastAsia" w:ascii="微软雅黑" w:hAnsi="微软雅黑" w:eastAsia="微软雅黑"/>
          <w:szCs w:val="21"/>
        </w:rPr>
        <w:t>前结束录制，部分科目需要等待系统自动结束录制。</w:t>
      </w:r>
    </w:p>
    <w:p>
      <w:pPr>
        <w:pStyle w:val="4"/>
      </w:pPr>
      <w:bookmarkStart w:id="16" w:name="_Toc53837992"/>
      <w:r>
        <w:rPr>
          <w:rFonts w:hint="eastAsia"/>
          <w:lang w:val="en-US" w:eastAsia="zh-CN"/>
        </w:rPr>
        <w:t>4</w:t>
      </w:r>
      <w:r>
        <w:t>.</w:t>
      </w:r>
      <w:r>
        <w:rPr>
          <w:rFonts w:hint="eastAsia"/>
          <w:lang w:val="en-US" w:eastAsia="zh-CN"/>
        </w:rPr>
        <w:t>4</w:t>
      </w:r>
      <w:r>
        <w:rPr>
          <w:rFonts w:hint="eastAsia"/>
        </w:rPr>
        <w:t>模拟考试</w:t>
      </w:r>
      <w:bookmarkEnd w:id="16"/>
    </w:p>
    <w:p>
      <w:pPr>
        <w:pStyle w:val="20"/>
        <w:snapToGrid w:val="0"/>
        <w:spacing w:line="360" w:lineRule="exact"/>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参加正式考试前</w:t>
      </w:r>
      <w:r>
        <w:rPr>
          <w:rFonts w:hint="eastAsia" w:ascii="微软雅黑" w:hAnsi="微软雅黑" w:eastAsia="微软雅黑"/>
          <w:color w:val="000000" w:themeColor="text1"/>
          <w:szCs w:val="21"/>
          <w:highlight w:val="none"/>
          <w14:textFill>
            <w14:solidFill>
              <w14:schemeClr w14:val="tx1"/>
            </w14:solidFill>
          </w14:textFill>
        </w:rPr>
        <w:t>务必</w:t>
      </w:r>
      <w:r>
        <w:rPr>
          <w:rFonts w:hint="eastAsia" w:ascii="微软雅黑" w:hAnsi="微软雅黑" w:eastAsia="微软雅黑"/>
          <w:color w:val="000000" w:themeColor="text1"/>
          <w:szCs w:val="21"/>
          <w:highlight w:val="none"/>
          <w:lang w:val="en-US" w:eastAsia="zh-CN"/>
          <w14:textFill>
            <w14:solidFill>
              <w14:schemeClr w14:val="tx1"/>
            </w14:solidFill>
          </w14:textFill>
        </w:rPr>
        <w:t>要参加</w:t>
      </w:r>
      <w:r>
        <w:rPr>
          <w:rFonts w:hint="eastAsia" w:ascii="微软雅黑" w:hAnsi="微软雅黑" w:eastAsia="微软雅黑"/>
          <w:color w:val="000000" w:themeColor="text1"/>
          <w:szCs w:val="21"/>
          <w:highlight w:val="none"/>
          <w14:textFill>
            <w14:solidFill>
              <w14:schemeClr w14:val="tx1"/>
            </w14:solidFill>
          </w14:textFill>
        </w:rPr>
        <w:t>模拟考试，</w:t>
      </w:r>
      <w:r>
        <w:rPr>
          <w:rFonts w:hint="default" w:ascii="微软雅黑" w:hAnsi="微软雅黑" w:eastAsia="微软雅黑"/>
          <w:color w:val="000000" w:themeColor="text1"/>
          <w:szCs w:val="21"/>
          <w:highlight w:val="none"/>
          <w14:textFill>
            <w14:solidFill>
              <w14:schemeClr w14:val="tx1"/>
            </w14:solidFill>
          </w14:textFill>
        </w:rPr>
        <w:t>模拟考试时也需要进行人脸验证，</w:t>
      </w:r>
      <w:r>
        <w:rPr>
          <w:rFonts w:hint="eastAsia" w:ascii="微软雅黑" w:hAnsi="微软雅黑" w:eastAsia="微软雅黑"/>
          <w:color w:val="000000" w:themeColor="text1"/>
          <w:sz w:val="21"/>
          <w:szCs w:val="21"/>
          <w:highlight w:val="none"/>
          <w14:textFill>
            <w14:solidFill>
              <w14:schemeClr w14:val="tx1"/>
            </w14:solidFill>
          </w14:textFill>
        </w:rPr>
        <w:t>根据语音提示进行人脸识别，</w:t>
      </w:r>
      <w:r>
        <w:rPr>
          <w:rFonts w:hint="default" w:ascii="微软雅黑" w:hAnsi="微软雅黑" w:eastAsia="微软雅黑"/>
          <w:color w:val="000000" w:themeColor="text1"/>
          <w:szCs w:val="21"/>
          <w:highlight w:val="none"/>
          <w14:textFill>
            <w14:solidFill>
              <w14:schemeClr w14:val="tx1"/>
            </w14:solidFill>
          </w14:textFill>
        </w:rPr>
        <w:t>不要化浓妆、戴美瞳等，验证时</w:t>
      </w:r>
      <w:r>
        <w:rPr>
          <w:rFonts w:hint="default" w:ascii="微软雅黑" w:hAnsi="微软雅黑" w:eastAsia="微软雅黑" w:cs="冬青黑体简体中文"/>
          <w:color w:val="000000" w:themeColor="text1"/>
          <w:sz w:val="21"/>
          <w:szCs w:val="21"/>
          <w:highlight w:val="none"/>
          <w:lang w:val="en-US" w:eastAsia="zh-CN"/>
          <w14:textFill>
            <w14:solidFill>
              <w14:schemeClr w14:val="tx1"/>
            </w14:solidFill>
          </w14:textFill>
        </w:rPr>
        <w:t>调整好光线，不要出现高曝光的情况，保证人脸清晰，</w:t>
      </w:r>
      <w:r>
        <w:rPr>
          <w:rFonts w:hint="eastAsia" w:ascii="微软雅黑" w:hAnsi="微软雅黑" w:eastAsia="微软雅黑"/>
          <w:color w:val="000000" w:themeColor="text1"/>
          <w:sz w:val="21"/>
          <w:szCs w:val="21"/>
          <w:highlight w:val="none"/>
          <w14:textFill>
            <w14:solidFill>
              <w14:schemeClr w14:val="tx1"/>
            </w14:solidFill>
          </w14:textFill>
        </w:rPr>
        <w:t>避免人脸识别失败</w:t>
      </w:r>
      <w:r>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t>。</w:t>
      </w:r>
    </w:p>
    <w:p>
      <w:pPr>
        <w:pStyle w:val="20"/>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color w:val="FF0000"/>
          <w:szCs w:val="21"/>
          <w:highlight w:val="none"/>
        </w:rPr>
        <w:t>模拟考试除题目外，其他与正式考试</w:t>
      </w:r>
      <w:r>
        <w:rPr>
          <w:rFonts w:hint="eastAsia" w:ascii="微软雅黑" w:hAnsi="微软雅黑" w:eastAsia="微软雅黑"/>
          <w:color w:val="FF0000"/>
          <w:szCs w:val="21"/>
          <w:highlight w:val="none"/>
          <w:lang w:val="en-US" w:eastAsia="zh-CN"/>
        </w:rPr>
        <w:t>流程</w:t>
      </w:r>
      <w:r>
        <w:rPr>
          <w:rFonts w:hint="eastAsia" w:ascii="微软雅黑" w:hAnsi="微软雅黑" w:eastAsia="微软雅黑"/>
          <w:color w:val="FF0000"/>
          <w:szCs w:val="21"/>
          <w:highlight w:val="none"/>
        </w:rPr>
        <w:t>一致，有严格的考试时间限制，请在规定的时间内完成模拟考试，模拟考试视频也可提交，但是模拟考试视频不作为评分依据，考生必须至少完成一次模拟考以熟悉考试流程。</w:t>
      </w:r>
    </w:p>
    <w:p>
      <w:pPr>
        <w:pStyle w:val="20"/>
        <w:snapToGrid w:val="0"/>
        <w:spacing w:line="360" w:lineRule="exact"/>
        <w:rPr>
          <w:rFonts w:hint="eastAsia" w:ascii="微软雅黑" w:hAnsi="微软雅黑" w:eastAsia="微软雅黑"/>
          <w:color w:val="FF0000"/>
          <w:szCs w:val="21"/>
          <w:highlight w:val="yellow"/>
          <w:lang w:eastAsia="zh-CN"/>
        </w:rPr>
      </w:pPr>
      <w:r>
        <w:rPr>
          <w:rFonts w:hint="default" w:ascii="微软雅黑" w:hAnsi="微软雅黑" w:eastAsia="微软雅黑"/>
          <w:szCs w:val="21"/>
        </w:rPr>
        <w:t>面试</w:t>
      </w:r>
      <w:r>
        <w:rPr>
          <w:rFonts w:hint="eastAsia" w:ascii="微软雅黑" w:hAnsi="微软雅黑" w:eastAsia="微软雅黑"/>
          <w:szCs w:val="21"/>
        </w:rPr>
        <w:t>类</w:t>
      </w:r>
      <w:r>
        <w:rPr>
          <w:rFonts w:hint="default" w:ascii="微软雅黑" w:hAnsi="微软雅黑" w:eastAsia="微软雅黑"/>
          <w:szCs w:val="21"/>
        </w:rPr>
        <w:t>专业</w:t>
      </w:r>
      <w:r>
        <w:rPr>
          <w:rFonts w:hint="eastAsia" w:ascii="微软雅黑" w:hAnsi="微软雅黑" w:eastAsia="微软雅黑"/>
          <w:szCs w:val="21"/>
        </w:rPr>
        <w:t>考试录制完毕后</w:t>
      </w:r>
      <w:r>
        <w:rPr>
          <w:rFonts w:hint="default" w:ascii="微软雅黑" w:hAnsi="微软雅黑" w:eastAsia="微软雅黑"/>
          <w:szCs w:val="21"/>
        </w:rPr>
        <w:t>可</w:t>
      </w:r>
      <w:r>
        <w:rPr>
          <w:rFonts w:hint="eastAsia" w:ascii="微软雅黑" w:hAnsi="微软雅黑" w:eastAsia="微软雅黑"/>
          <w:szCs w:val="21"/>
        </w:rPr>
        <w:t>回看视频及再次录制。</w:t>
      </w:r>
    </w:p>
    <w:p>
      <w:pPr>
        <w:ind w:firstLine="420" w:firstLineChars="200"/>
        <w:jc w:val="center"/>
        <w:rPr>
          <w:sz w:val="24"/>
          <w:szCs w:val="24"/>
        </w:rPr>
      </w:pPr>
      <w:r>
        <w:drawing>
          <wp:inline distT="0" distB="0" distL="114300" distR="114300">
            <wp:extent cx="1842135" cy="3521710"/>
            <wp:effectExtent l="9525" t="9525" r="15240" b="1206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3"/>
                    <a:stretch>
                      <a:fillRect/>
                    </a:stretch>
                  </pic:blipFill>
                  <pic:spPr>
                    <a:xfrm>
                      <a:off x="0" y="0"/>
                      <a:ext cx="1842135" cy="3521710"/>
                    </a:xfrm>
                    <a:prstGeom prst="rect">
                      <a:avLst/>
                    </a:prstGeom>
                    <a:noFill/>
                    <a:ln>
                      <a:solidFill>
                        <a:schemeClr val="tx1"/>
                      </a:solidFill>
                    </a:ln>
                  </pic:spPr>
                </pic:pic>
              </a:graphicData>
            </a:graphic>
          </wp:inline>
        </w:drawing>
      </w:r>
      <w:r>
        <w:drawing>
          <wp:inline distT="0" distB="0" distL="114300" distR="114300">
            <wp:extent cx="1656715" cy="3521075"/>
            <wp:effectExtent l="9525" t="9525" r="10160"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4"/>
                    <a:stretch>
                      <a:fillRect/>
                    </a:stretch>
                  </pic:blipFill>
                  <pic:spPr>
                    <a:xfrm>
                      <a:off x="0" y="0"/>
                      <a:ext cx="1656715" cy="3521075"/>
                    </a:xfrm>
                    <a:prstGeom prst="rect">
                      <a:avLst/>
                    </a:prstGeom>
                    <a:noFill/>
                    <a:ln>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17" w:name="_Toc53837993"/>
      <w:r>
        <w:rPr>
          <w:rFonts w:hint="eastAsia" w:ascii="微软雅黑" w:hAnsi="微软雅黑" w:eastAsia="微软雅黑"/>
          <w:color w:val="1E73F3"/>
          <w:u w:val="single"/>
        </w:rPr>
        <w:t>正式考试及视频提交</w:t>
      </w:r>
      <w:bookmarkEnd w:id="17"/>
    </w:p>
    <w:p>
      <w:pPr>
        <w:jc w:val="center"/>
      </w:pPr>
      <w:r>
        <w:drawing>
          <wp:inline distT="0" distB="0" distL="114300" distR="114300">
            <wp:extent cx="5020945" cy="3959860"/>
            <wp:effectExtent l="0" t="0" r="8255" b="254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5"/>
                    <a:stretch>
                      <a:fillRect/>
                    </a:stretch>
                  </pic:blipFill>
                  <pic:spPr>
                    <a:xfrm>
                      <a:off x="0" y="0"/>
                      <a:ext cx="5020945" cy="3959860"/>
                    </a:xfrm>
                    <a:prstGeom prst="rect">
                      <a:avLst/>
                    </a:prstGeom>
                    <a:noFill/>
                    <a:ln>
                      <a:noFill/>
                    </a:ln>
                  </pic:spPr>
                </pic:pic>
              </a:graphicData>
            </a:graphic>
          </wp:inline>
        </w:drawing>
      </w:r>
    </w:p>
    <w:p>
      <w:pPr>
        <w:jc w:val="center"/>
        <w:rPr>
          <w:highlight w:val="cyan"/>
        </w:rPr>
      </w:pPr>
    </w:p>
    <w:p>
      <w:pPr>
        <w:pStyle w:val="4"/>
      </w:pPr>
      <w:r>
        <w:rPr>
          <w:rFonts w:hint="eastAsia"/>
          <w:lang w:val="en-US" w:eastAsia="zh-CN"/>
        </w:rPr>
        <w:t>5</w:t>
      </w:r>
      <w:r>
        <w:t>.1科目介绍</w:t>
      </w:r>
    </w:p>
    <w:p>
      <w:pPr>
        <w:ind w:firstLine="420" w:firstLineChars="0"/>
        <w:rPr>
          <w:rFonts w:hint="eastAsia" w:ascii="微软雅黑" w:hAnsi="微软雅黑" w:eastAsia="微软雅黑"/>
          <w:color w:val="0000FF"/>
          <w:szCs w:val="21"/>
          <w:highlight w:val="green"/>
          <w:lang w:eastAsia="zh-CN"/>
        </w:rPr>
      </w:pPr>
      <w:r>
        <w:rPr>
          <w:rFonts w:hint="eastAsia" w:ascii="微软雅黑" w:hAnsi="微软雅黑" w:eastAsia="微软雅黑" w:cs="微软雅黑"/>
          <w:b/>
          <w:highlight w:val="none"/>
        </w:rPr>
        <w:t>面试科目</w:t>
      </w:r>
      <w:r>
        <w:rPr>
          <w:rFonts w:hint="eastAsia" w:ascii="微软雅黑" w:hAnsi="微软雅黑" w:eastAsia="微软雅黑" w:cs="微软雅黑"/>
          <w:b/>
          <w:highlight w:val="none"/>
          <w:lang w:eastAsia="zh-CN"/>
        </w:rPr>
        <w:t>：</w:t>
      </w:r>
    </w:p>
    <w:p>
      <w:pPr>
        <w:pStyle w:val="20"/>
        <w:snapToGrid w:val="0"/>
        <w:spacing w:line="360" w:lineRule="exact"/>
        <w:rPr>
          <w:rFonts w:hint="eastAsia" w:ascii="微软雅黑" w:hAnsi="微软雅黑" w:eastAsia="微软雅黑"/>
          <w:color w:val="FF0000"/>
          <w:szCs w:val="21"/>
          <w:highlight w:val="yellow"/>
        </w:rPr>
      </w:pPr>
      <w:r>
        <w:rPr>
          <w:rFonts w:ascii="微软雅黑" w:hAnsi="微软雅黑" w:eastAsia="微软雅黑"/>
          <w:szCs w:val="21"/>
          <w:highlight w:val="none"/>
        </w:rPr>
        <w:t>请</w:t>
      </w:r>
      <w:r>
        <w:rPr>
          <w:rFonts w:hint="eastAsia" w:ascii="微软雅黑" w:hAnsi="微软雅黑" w:eastAsia="微软雅黑"/>
          <w:szCs w:val="21"/>
          <w:highlight w:val="none"/>
        </w:rPr>
        <w:t>按学校要求，</w:t>
      </w:r>
      <w:r>
        <w:rPr>
          <w:rFonts w:ascii="微软雅黑" w:hAnsi="微软雅黑" w:eastAsia="微软雅黑"/>
          <w:szCs w:val="21"/>
          <w:highlight w:val="none"/>
        </w:rPr>
        <w:t>提前架设好主机（小艺帮app）和辅机（小艺帮助手app）</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摆放方法参照下方双机位摆放示意图，确保主机拍摄到考生，辅机拍摄到考生和主机</w:t>
      </w:r>
      <w:r>
        <w:rPr>
          <w:rFonts w:hint="eastAsia" w:ascii="微软雅黑" w:hAnsi="微软雅黑" w:eastAsia="微软雅黑"/>
          <w:szCs w:val="21"/>
          <w:highlight w:val="none"/>
          <w:lang w:eastAsia="zh-CN"/>
        </w:rPr>
        <w:t>）</w:t>
      </w:r>
      <w:r>
        <w:rPr>
          <w:rFonts w:ascii="微软雅黑" w:hAnsi="微软雅黑" w:eastAsia="微软雅黑"/>
          <w:szCs w:val="21"/>
          <w:highlight w:val="none"/>
        </w:rPr>
        <w:t>，进入正式考试后</w:t>
      </w:r>
      <w:r>
        <w:rPr>
          <w:rFonts w:hint="eastAsia" w:ascii="微软雅黑" w:hAnsi="微软雅黑" w:eastAsia="微软雅黑"/>
          <w:szCs w:val="21"/>
          <w:highlight w:val="none"/>
        </w:rPr>
        <w:t>，辅机先扫描主机</w:t>
      </w:r>
      <w:r>
        <w:rPr>
          <w:rFonts w:ascii="微软雅黑" w:hAnsi="微软雅黑" w:eastAsia="微软雅黑"/>
          <w:szCs w:val="21"/>
          <w:highlight w:val="none"/>
        </w:rPr>
        <w:t>位</w:t>
      </w:r>
      <w:r>
        <w:rPr>
          <w:rFonts w:hint="eastAsia" w:ascii="微软雅黑" w:hAnsi="微软雅黑" w:eastAsia="微软雅黑"/>
          <w:szCs w:val="21"/>
          <w:highlight w:val="none"/>
        </w:rPr>
        <w:t>二维码</w:t>
      </w:r>
      <w:r>
        <w:rPr>
          <w:rFonts w:ascii="微软雅黑" w:hAnsi="微软雅黑" w:eastAsia="微软雅黑"/>
          <w:szCs w:val="21"/>
          <w:highlight w:val="none"/>
        </w:rPr>
        <w:t>，开启辅机位录制</w:t>
      </w:r>
      <w:r>
        <w:rPr>
          <w:rFonts w:hint="eastAsia" w:ascii="微软雅黑" w:hAnsi="微软雅黑" w:eastAsia="微软雅黑"/>
          <w:szCs w:val="21"/>
          <w:highlight w:val="none"/>
        </w:rPr>
        <w:t>，详情见</w:t>
      </w:r>
      <w:r>
        <w:rPr>
          <w:rFonts w:hint="eastAsia" w:ascii="微软雅黑" w:hAnsi="微软雅黑" w:eastAsia="微软雅黑"/>
          <w:color w:val="0000FF"/>
          <w:szCs w:val="21"/>
          <w:highlight w:val="none"/>
        </w:rPr>
        <w:t>6.双机位考试（小艺帮助手app</w:t>
      </w:r>
      <w:r>
        <w:rPr>
          <w:rFonts w:hint="default" w:ascii="微软雅黑" w:hAnsi="微软雅黑" w:eastAsia="微软雅黑"/>
          <w:color w:val="0000FF"/>
          <w:szCs w:val="21"/>
          <w:highlight w:val="none"/>
        </w:rPr>
        <w:t>为辅机位</w:t>
      </w:r>
      <w:r>
        <w:rPr>
          <w:rFonts w:hint="eastAsia" w:ascii="微软雅黑" w:hAnsi="微软雅黑" w:eastAsia="微软雅黑"/>
          <w:color w:val="0000FF"/>
          <w:szCs w:val="21"/>
          <w:highlight w:val="none"/>
        </w:rPr>
        <w:t>）</w:t>
      </w:r>
      <w:r>
        <w:rPr>
          <w:rFonts w:hint="eastAsia" w:ascii="微软雅黑" w:hAnsi="微软雅黑" w:eastAsia="微软雅黑"/>
          <w:color w:val="auto"/>
          <w:szCs w:val="21"/>
          <w:highlight w:val="none"/>
        </w:rPr>
        <w:t>。</w:t>
      </w:r>
      <w:r>
        <w:rPr>
          <w:rFonts w:hint="eastAsia" w:ascii="微软雅黑" w:hAnsi="微软雅黑" w:eastAsia="微软雅黑"/>
          <w:color w:val="FF0000"/>
          <w:szCs w:val="21"/>
          <w:highlight w:val="none"/>
        </w:rPr>
        <w:t>广播电视编导</w:t>
      </w:r>
      <w:r>
        <w:rPr>
          <w:rFonts w:hint="default" w:ascii="微软雅黑" w:hAnsi="微软雅黑" w:eastAsia="微软雅黑"/>
          <w:color w:val="FF0000"/>
          <w:szCs w:val="21"/>
          <w:highlight w:val="none"/>
        </w:rPr>
        <w:t> </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rPr>
        <w:t>影视摄影与制作</w:t>
      </w:r>
      <w:r>
        <w:rPr>
          <w:rFonts w:hint="eastAsia" w:ascii="微软雅黑" w:hAnsi="微软雅黑" w:eastAsia="微软雅黑"/>
          <w:color w:val="FF0000"/>
          <w:szCs w:val="21"/>
          <w:highlight w:val="none"/>
          <w:lang w:val="en-US" w:eastAsia="zh-CN"/>
        </w:rPr>
        <w:t>1</w:t>
      </w:r>
      <w:r>
        <w:rPr>
          <w:rFonts w:hint="eastAsia" w:ascii="微软雅黑" w:hAnsi="微软雅黑" w:eastAsia="微软雅黑"/>
          <w:color w:val="FF0000"/>
          <w:szCs w:val="21"/>
          <w:highlight w:val="none"/>
        </w:rPr>
        <w:t>次录制机会，播音与主持艺术</w:t>
      </w:r>
      <w:r>
        <w:rPr>
          <w:rFonts w:hint="default" w:ascii="微软雅黑" w:hAnsi="微软雅黑" w:eastAsia="微软雅黑"/>
          <w:color w:val="FF0000"/>
          <w:szCs w:val="21"/>
          <w:highlight w:val="none"/>
        </w:rPr>
        <w:t> </w:t>
      </w:r>
      <w:r>
        <w:rPr>
          <w:rFonts w:hint="eastAsia" w:ascii="微软雅黑" w:hAnsi="微软雅黑" w:eastAsia="微软雅黑"/>
          <w:color w:val="FF0000"/>
          <w:szCs w:val="21"/>
          <w:highlight w:val="none"/>
          <w:lang w:val="en-US" w:eastAsia="zh-CN"/>
        </w:rPr>
        <w:t>2次录制机会。</w:t>
      </w:r>
      <w:r>
        <w:rPr>
          <w:rFonts w:hint="eastAsia" w:ascii="微软雅黑" w:hAnsi="微软雅黑" w:eastAsia="微软雅黑"/>
          <w:color w:val="FF0000"/>
          <w:szCs w:val="21"/>
          <w:highlight w:val="none"/>
        </w:rPr>
        <w:t>表演(影视表演)</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rPr>
        <w:t>航空服务艺术与管理专业</w:t>
      </w:r>
      <w:r>
        <w:rPr>
          <w:rFonts w:hint="default" w:ascii="微软雅黑" w:hAnsi="微软雅黑" w:eastAsia="微软雅黑"/>
          <w:color w:val="FF0000"/>
          <w:szCs w:val="21"/>
          <w:highlight w:val="none"/>
        </w:rPr>
        <w:t> </w:t>
      </w:r>
      <w:r>
        <w:rPr>
          <w:rFonts w:hint="eastAsia" w:ascii="微软雅黑" w:hAnsi="微软雅黑" w:eastAsia="微软雅黑"/>
          <w:color w:val="FF0000"/>
          <w:szCs w:val="21"/>
          <w:highlight w:val="none"/>
          <w:lang w:val="en-US" w:eastAsia="zh-CN"/>
        </w:rPr>
        <w:t>3次录制机会。</w:t>
      </w:r>
      <w:r>
        <w:rPr>
          <w:rFonts w:hint="eastAsia" w:ascii="微软雅黑" w:hAnsi="微软雅黑" w:eastAsia="微软雅黑"/>
          <w:color w:val="FF0000"/>
          <w:szCs w:val="21"/>
          <w:highlight w:val="none"/>
        </w:rPr>
        <w:t>录制按钮上会</w:t>
      </w:r>
      <w:r>
        <w:rPr>
          <w:rFonts w:ascii="微软雅黑" w:hAnsi="微软雅黑" w:eastAsia="微软雅黑"/>
          <w:color w:val="FF0000"/>
          <w:szCs w:val="21"/>
          <w:highlight w:val="none"/>
        </w:rPr>
        <w:t>显示录制次数</w:t>
      </w:r>
      <w:r>
        <w:rPr>
          <w:rFonts w:hint="eastAsia" w:ascii="微软雅黑" w:hAnsi="微软雅黑" w:eastAsia="微软雅黑"/>
          <w:color w:val="FF0000"/>
          <w:szCs w:val="21"/>
          <w:highlight w:val="none"/>
        </w:rPr>
        <w:t>。</w:t>
      </w:r>
      <w:r>
        <w:rPr>
          <w:rFonts w:ascii="微软雅黑" w:hAnsi="微软雅黑" w:eastAsia="微软雅黑"/>
          <w:color w:val="FF0000"/>
          <w:szCs w:val="21"/>
          <w:highlight w:val="none"/>
        </w:rPr>
        <w:t>每个科目只能提交1个视频</w:t>
      </w:r>
      <w:r>
        <w:rPr>
          <w:rFonts w:hint="eastAsia" w:ascii="微软雅黑" w:hAnsi="微软雅黑" w:eastAsia="微软雅黑"/>
          <w:color w:val="FF0000"/>
          <w:szCs w:val="21"/>
          <w:highlight w:val="none"/>
        </w:rPr>
        <w:t>，无须使用全部的录制机会。科目录制完毕后，可查看视频，并选择最合适的1个视频</w:t>
      </w:r>
      <w:r>
        <w:rPr>
          <w:rFonts w:hint="default" w:ascii="微软雅黑" w:hAnsi="微软雅黑" w:eastAsia="微软雅黑"/>
          <w:color w:val="FF0000"/>
          <w:szCs w:val="21"/>
          <w:highlight w:val="none"/>
        </w:rPr>
        <w:t>在考试时间截止前</w:t>
      </w:r>
      <w:r>
        <w:rPr>
          <w:rFonts w:hint="eastAsia" w:ascii="微软雅黑" w:hAnsi="微软雅黑" w:eastAsia="微软雅黑"/>
          <w:color w:val="FF0000"/>
          <w:szCs w:val="21"/>
          <w:highlight w:val="none"/>
        </w:rPr>
        <w:t>提交上传</w:t>
      </w:r>
      <w:r>
        <w:rPr>
          <w:rFonts w:ascii="微软雅黑" w:hAnsi="微软雅黑" w:eastAsia="微软雅黑"/>
          <w:color w:val="FF0000"/>
          <w:szCs w:val="21"/>
          <w:highlight w:val="none"/>
        </w:rPr>
        <w:t>，</w:t>
      </w:r>
      <w:r>
        <w:rPr>
          <w:rFonts w:hint="eastAsia" w:ascii="微软雅黑" w:hAnsi="微软雅黑" w:eastAsia="微软雅黑"/>
          <w:color w:val="FF0000"/>
          <w:szCs w:val="21"/>
          <w:highlight w:val="none"/>
        </w:rPr>
        <w:t>作为考试视频。</w:t>
      </w:r>
    </w:p>
    <w:p>
      <w:pPr>
        <w:pStyle w:val="20"/>
        <w:snapToGrid w:val="0"/>
        <w:spacing w:line="360" w:lineRule="exact"/>
        <w:ind w:left="0" w:leftChars="0" w:firstLine="0" w:firstLineChars="0"/>
        <w:rPr>
          <w:rFonts w:ascii="微软雅黑" w:hAnsi="微软雅黑" w:eastAsia="微软雅黑"/>
          <w:szCs w:val="21"/>
          <w:highlight w:val="yellow"/>
        </w:rPr>
      </w:pPr>
      <w:bookmarkStart w:id="18" w:name="_Toc25856734"/>
    </w:p>
    <w:p>
      <w:pPr>
        <w:pStyle w:val="20"/>
        <w:tabs>
          <w:tab w:val="left" w:pos="346"/>
        </w:tabs>
        <w:snapToGrid w:val="0"/>
        <w:ind w:left="0" w:leftChars="0" w:firstLine="420" w:firstLineChars="0"/>
        <w:jc w:val="both"/>
        <w:outlineLvl w:val="9"/>
        <w:rPr>
          <w:rFonts w:hint="eastAsia" w:ascii="汉仪书宋二KW" w:hAnsi="汉仪书宋二KW" w:eastAsia="汉仪书宋二KW" w:cs="汉仪书宋二KW"/>
          <w:b/>
          <w:color w:val="000008"/>
          <w:kern w:val="0"/>
          <w:sz w:val="48"/>
          <w:szCs w:val="48"/>
          <w:lang w:val="en-US" w:eastAsia="zh-CN" w:bidi="ar"/>
        </w:rPr>
      </w:pPr>
      <w:r>
        <w:rPr>
          <w:rFonts w:hint="eastAsia" w:ascii="汉仪书宋二KW" w:hAnsi="汉仪书宋二KW" w:eastAsia="汉仪书宋二KW" w:cs="汉仪书宋二KW"/>
          <w:b/>
          <w:color w:val="000008"/>
          <w:kern w:val="0"/>
          <w:sz w:val="48"/>
          <w:szCs w:val="48"/>
          <w:lang w:val="en-US" w:eastAsia="zh-CN" w:bidi="ar"/>
        </w:rPr>
        <w:tab/>
      </w:r>
      <w:r>
        <w:rPr>
          <w:rFonts w:hint="eastAsia" w:ascii="汉仪书宋二KW" w:hAnsi="汉仪书宋二KW" w:eastAsia="汉仪书宋二KW" w:cs="汉仪书宋二KW"/>
          <w:b/>
          <w:color w:val="000008"/>
          <w:kern w:val="0"/>
          <w:sz w:val="48"/>
          <w:szCs w:val="48"/>
          <w:lang w:val="en-US" w:eastAsia="zh-CN" w:bidi="ar"/>
        </w:rPr>
        <w:t xml:space="preserve">   </w:t>
      </w:r>
      <w:r>
        <w:rPr>
          <w:rFonts w:hint="default" w:ascii="汉仪书宋二KW" w:hAnsi="汉仪书宋二KW" w:eastAsia="汉仪书宋二KW" w:cs="汉仪书宋二KW"/>
          <w:b/>
          <w:color w:val="000008"/>
          <w:kern w:val="0"/>
          <w:sz w:val="48"/>
          <w:szCs w:val="48"/>
          <w:lang w:eastAsia="zh-CN" w:bidi="ar"/>
        </w:rPr>
        <w:t xml:space="preserve">   </w:t>
      </w:r>
      <w:r>
        <w:rPr>
          <w:rFonts w:hint="eastAsia" w:ascii="汉仪书宋二KW" w:hAnsi="汉仪书宋二KW" w:eastAsia="汉仪书宋二KW" w:cs="汉仪书宋二KW"/>
          <w:b/>
          <w:color w:val="000008"/>
          <w:kern w:val="0"/>
          <w:sz w:val="48"/>
          <w:szCs w:val="48"/>
          <w:lang w:val="en-US" w:eastAsia="zh-CN" w:bidi="ar"/>
        </w:rPr>
        <w:drawing>
          <wp:inline distT="0" distB="0" distL="114300" distR="114300">
            <wp:extent cx="4128770" cy="2531110"/>
            <wp:effectExtent l="0" t="0" r="11430" b="8890"/>
            <wp:docPr id="21" name="图片 21" descr="面试_站姿-全身-正面-竖屏-主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面试_站姿-全身-正面-竖屏-主持"/>
                    <pic:cNvPicPr>
                      <a:picLocks noChangeAspect="1"/>
                    </pic:cNvPicPr>
                  </pic:nvPicPr>
                  <pic:blipFill>
                    <a:blip r:embed="rId26"/>
                    <a:stretch>
                      <a:fillRect/>
                    </a:stretch>
                  </pic:blipFill>
                  <pic:spPr>
                    <a:xfrm>
                      <a:off x="0" y="0"/>
                      <a:ext cx="4128770" cy="2531110"/>
                    </a:xfrm>
                    <a:prstGeom prst="rect">
                      <a:avLst/>
                    </a:prstGeom>
                  </pic:spPr>
                </pic:pic>
              </a:graphicData>
            </a:graphic>
          </wp:inline>
        </w:drawing>
      </w:r>
    </w:p>
    <w:p>
      <w:pPr>
        <w:pStyle w:val="20"/>
        <w:tabs>
          <w:tab w:val="left" w:pos="346"/>
        </w:tabs>
        <w:snapToGrid w:val="0"/>
        <w:ind w:left="0" w:leftChars="0" w:firstLine="420" w:firstLineChars="0"/>
        <w:jc w:val="center"/>
        <w:outlineLvl w:val="9"/>
        <w:rPr>
          <w:rFonts w:hint="eastAsia" w:ascii="汉仪书宋二KW" w:hAnsi="汉仪书宋二KW" w:eastAsia="汉仪书宋二KW" w:cs="汉仪书宋二KW"/>
          <w:b/>
          <w:color w:val="000008"/>
          <w:kern w:val="0"/>
          <w:sz w:val="48"/>
          <w:szCs w:val="48"/>
          <w:highlight w:val="none"/>
          <w:lang w:val="en-US" w:eastAsia="zh-CN" w:bidi="ar"/>
        </w:rPr>
      </w:pPr>
      <w:r>
        <w:rPr>
          <w:rFonts w:hint="default" w:ascii="微软雅黑" w:hAnsi="微软雅黑" w:eastAsia="微软雅黑"/>
          <w:szCs w:val="21"/>
          <w:highlight w:val="none"/>
          <w:lang w:eastAsia="zh-CN"/>
        </w:rPr>
        <w:t>无需考生移动</w:t>
      </w:r>
      <w:r>
        <w:rPr>
          <w:rFonts w:hint="eastAsia" w:ascii="微软雅黑" w:hAnsi="微软雅黑" w:eastAsia="微软雅黑"/>
          <w:szCs w:val="21"/>
          <w:highlight w:val="none"/>
          <w:lang w:val="en-US" w:eastAsia="zh-CN"/>
        </w:rPr>
        <w:t>类</w:t>
      </w:r>
      <w:r>
        <w:rPr>
          <w:rFonts w:hint="default" w:ascii="微软雅黑" w:hAnsi="微软雅黑" w:eastAsia="微软雅黑"/>
          <w:szCs w:val="21"/>
          <w:highlight w:val="none"/>
          <w:lang w:eastAsia="zh-CN"/>
        </w:rPr>
        <w:t>专业/科目考试</w:t>
      </w:r>
      <w:r>
        <w:rPr>
          <w:rFonts w:hint="eastAsia" w:ascii="微软雅黑" w:hAnsi="微软雅黑" w:eastAsia="微软雅黑"/>
          <w:szCs w:val="21"/>
          <w:highlight w:val="none"/>
          <w:lang w:val="en-US" w:eastAsia="zh-CN"/>
        </w:rPr>
        <w:t>双机位摆放示意图</w:t>
      </w:r>
    </w:p>
    <w:p>
      <w:pPr>
        <w:pStyle w:val="20"/>
        <w:tabs>
          <w:tab w:val="left" w:pos="346"/>
        </w:tabs>
        <w:snapToGrid w:val="0"/>
        <w:ind w:left="0" w:leftChars="0" w:firstLine="420" w:firstLineChars="0"/>
        <w:jc w:val="both"/>
        <w:outlineLvl w:val="9"/>
        <w:rPr>
          <w:rFonts w:hint="eastAsia" w:ascii="汉仪书宋二KW" w:hAnsi="汉仪书宋二KW" w:eastAsia="汉仪书宋二KW" w:cs="汉仪书宋二KW"/>
          <w:b/>
          <w:color w:val="000008"/>
          <w:kern w:val="0"/>
          <w:sz w:val="48"/>
          <w:szCs w:val="48"/>
          <w:lang w:val="en-US" w:eastAsia="zh-CN" w:bidi="ar"/>
        </w:rPr>
      </w:pPr>
      <w:r>
        <w:rPr>
          <w:rFonts w:hint="eastAsia" w:ascii="汉仪书宋二KW" w:hAnsi="汉仪书宋二KW" w:eastAsia="汉仪书宋二KW" w:cs="汉仪书宋二KW"/>
          <w:b/>
          <w:color w:val="000008"/>
          <w:kern w:val="0"/>
          <w:sz w:val="48"/>
          <w:szCs w:val="48"/>
          <w:lang w:val="en-US" w:eastAsia="zh-CN" w:bidi="ar"/>
        </w:rPr>
        <w:t xml:space="preserve">    </w:t>
      </w:r>
      <w:r>
        <w:rPr>
          <w:rFonts w:hint="default" w:ascii="汉仪书宋二KW" w:hAnsi="汉仪书宋二KW" w:eastAsia="汉仪书宋二KW" w:cs="汉仪书宋二KW"/>
          <w:b/>
          <w:color w:val="000008"/>
          <w:kern w:val="0"/>
          <w:sz w:val="48"/>
          <w:szCs w:val="48"/>
          <w:lang w:eastAsia="zh-CN" w:bidi="ar"/>
        </w:rPr>
        <w:t xml:space="preserve">    </w:t>
      </w:r>
      <w:r>
        <w:rPr>
          <w:rFonts w:hint="eastAsia" w:ascii="汉仪书宋二KW" w:hAnsi="汉仪书宋二KW" w:eastAsia="汉仪书宋二KW" w:cs="汉仪书宋二KW"/>
          <w:b/>
          <w:color w:val="000008"/>
          <w:kern w:val="0"/>
          <w:sz w:val="48"/>
          <w:szCs w:val="48"/>
          <w:lang w:val="en-US" w:eastAsia="zh-CN" w:bidi="ar"/>
        </w:rPr>
        <w:drawing>
          <wp:inline distT="0" distB="0" distL="114300" distR="114300">
            <wp:extent cx="4077970" cy="2565400"/>
            <wp:effectExtent l="0" t="0" r="11430" b="0"/>
            <wp:docPr id="22" name="图片 22" descr="面试_站姿-全身-正面-横屏-舞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面试_站姿-全身-正面-横屏-舞蹈"/>
                    <pic:cNvPicPr>
                      <a:picLocks noChangeAspect="1"/>
                    </pic:cNvPicPr>
                  </pic:nvPicPr>
                  <pic:blipFill>
                    <a:blip r:embed="rId27"/>
                    <a:stretch>
                      <a:fillRect/>
                    </a:stretch>
                  </pic:blipFill>
                  <pic:spPr>
                    <a:xfrm>
                      <a:off x="0" y="0"/>
                      <a:ext cx="4077970" cy="2565400"/>
                    </a:xfrm>
                    <a:prstGeom prst="rect">
                      <a:avLst/>
                    </a:prstGeom>
                  </pic:spPr>
                </pic:pic>
              </a:graphicData>
            </a:graphic>
          </wp:inline>
        </w:drawing>
      </w:r>
    </w:p>
    <w:p>
      <w:pPr>
        <w:pStyle w:val="20"/>
        <w:tabs>
          <w:tab w:val="left" w:pos="346"/>
        </w:tabs>
        <w:snapToGrid w:val="0"/>
        <w:ind w:left="0" w:leftChars="0" w:firstLine="420" w:firstLineChars="0"/>
        <w:jc w:val="center"/>
        <w:outlineLvl w:val="9"/>
        <w:rPr>
          <w:rFonts w:hint="eastAsia" w:ascii="微软雅黑" w:hAnsi="微软雅黑" w:eastAsia="微软雅黑"/>
          <w:szCs w:val="21"/>
          <w:highlight w:val="yellow"/>
          <w:lang w:val="en-US" w:eastAsia="zh-CN"/>
        </w:rPr>
      </w:pPr>
      <w:r>
        <w:rPr>
          <w:rFonts w:hint="default" w:ascii="微软雅黑" w:hAnsi="微软雅黑" w:eastAsia="微软雅黑"/>
          <w:szCs w:val="21"/>
          <w:highlight w:val="none"/>
          <w:lang w:eastAsia="zh-CN"/>
        </w:rPr>
        <w:t>需要考生移动</w:t>
      </w:r>
      <w:r>
        <w:rPr>
          <w:rFonts w:hint="eastAsia" w:ascii="微软雅黑" w:hAnsi="微软雅黑" w:eastAsia="微软雅黑"/>
          <w:szCs w:val="21"/>
          <w:highlight w:val="none"/>
          <w:lang w:val="en-US" w:eastAsia="zh-CN"/>
        </w:rPr>
        <w:t>类</w:t>
      </w:r>
      <w:r>
        <w:rPr>
          <w:rFonts w:hint="default" w:ascii="微软雅黑" w:hAnsi="微软雅黑" w:eastAsia="微软雅黑"/>
          <w:szCs w:val="21"/>
          <w:highlight w:val="none"/>
          <w:lang w:eastAsia="zh-CN"/>
        </w:rPr>
        <w:t>专业/科目考试</w:t>
      </w:r>
      <w:r>
        <w:rPr>
          <w:rFonts w:hint="eastAsia" w:ascii="微软雅黑" w:hAnsi="微软雅黑" w:eastAsia="微软雅黑"/>
          <w:szCs w:val="21"/>
          <w:highlight w:val="none"/>
          <w:lang w:val="en-US" w:eastAsia="zh-CN"/>
        </w:rPr>
        <w:t>双机位摆放示意图</w:t>
      </w:r>
    </w:p>
    <w:p>
      <w:pPr>
        <w:pStyle w:val="20"/>
        <w:tabs>
          <w:tab w:val="left" w:pos="346"/>
        </w:tabs>
        <w:snapToGrid w:val="0"/>
        <w:ind w:left="0" w:leftChars="0" w:firstLine="420" w:firstLineChars="0"/>
        <w:jc w:val="center"/>
        <w:outlineLvl w:val="9"/>
        <w:rPr>
          <w:rFonts w:hint="default" w:ascii="微软雅黑" w:hAnsi="微软雅黑" w:eastAsia="微软雅黑"/>
          <w:szCs w:val="21"/>
          <w:highlight w:val="yellow"/>
          <w:lang w:val="en-US" w:eastAsia="zh-CN"/>
        </w:rPr>
      </w:pPr>
    </w:p>
    <w:p>
      <w:pPr>
        <w:pStyle w:val="20"/>
        <w:snapToGrid w:val="0"/>
        <w:ind w:left="0" w:leftChars="0" w:firstLine="0" w:firstLineChars="0"/>
        <w:jc w:val="both"/>
        <w:outlineLvl w:val="1"/>
        <w:rPr>
          <w:rFonts w:hint="eastAsia" w:ascii="等线 Light" w:hAnsi="等线 Light" w:eastAsia="等线 Light" w:cs="等线 Light"/>
          <w:b/>
          <w:bCs/>
          <w:sz w:val="32"/>
          <w:szCs w:val="32"/>
          <w:lang w:val="en-US" w:eastAsia="zh-CN"/>
        </w:rPr>
      </w:pPr>
      <w:r>
        <w:rPr>
          <w:rFonts w:hint="eastAsia" w:ascii="等线 Light" w:hAnsi="等线 Light" w:eastAsia="等线 Light" w:cs="等线 Light"/>
          <w:b/>
          <w:bCs/>
          <w:sz w:val="32"/>
          <w:szCs w:val="32"/>
          <w:lang w:val="en-US" w:eastAsia="zh-CN"/>
        </w:rPr>
        <w:t>5.2视频录制及注意事项</w:t>
      </w:r>
    </w:p>
    <w:p>
      <w:pPr>
        <w:pStyle w:val="20"/>
        <w:snapToGrid w:val="0"/>
        <w:spacing w:line="360" w:lineRule="exact"/>
        <w:rPr>
          <w:rFonts w:ascii="微软雅黑" w:hAnsi="微软雅黑" w:eastAsia="微软雅黑"/>
          <w:color w:val="FF0000"/>
          <w:szCs w:val="21"/>
          <w:highlight w:val="none"/>
        </w:rPr>
      </w:pPr>
      <w:r>
        <w:rPr>
          <w:rFonts w:ascii="微软雅黑" w:hAnsi="微软雅黑" w:eastAsia="微软雅黑"/>
          <w:color w:val="FF0000"/>
          <w:szCs w:val="21"/>
          <w:highlight w:val="yellow"/>
        </w:rPr>
        <w:t>考生须在规定考试时间参加正式考试</w:t>
      </w:r>
      <w:r>
        <w:rPr>
          <w:rFonts w:hint="eastAsia" w:ascii="微软雅黑" w:hAnsi="微软雅黑" w:eastAsia="微软雅黑"/>
          <w:color w:val="FF0000"/>
          <w:szCs w:val="21"/>
          <w:highlight w:val="yellow"/>
          <w:lang w:val="en-US" w:eastAsia="zh-CN"/>
        </w:rPr>
        <w:t>并完成考试视频提交</w:t>
      </w:r>
      <w:r>
        <w:rPr>
          <w:rFonts w:ascii="微软雅黑" w:hAnsi="微软雅黑" w:eastAsia="微软雅黑"/>
          <w:szCs w:val="21"/>
          <w:highlight w:val="none"/>
        </w:rPr>
        <w:t xml:space="preserve">，点击【正式考试】，请仔细阅读“考试内容”、“拍摄要求”、“拍摄时间”、“注意事项”等内容，然后进行以下操作。 </w:t>
      </w:r>
    </w:p>
    <w:p>
      <w:pPr>
        <w:pStyle w:val="20"/>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（1）开启辅机位</w:t>
      </w:r>
    </w:p>
    <w:p>
      <w:pPr>
        <w:pStyle w:val="20"/>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进入正式考试后</w:t>
      </w:r>
      <w:r>
        <w:rPr>
          <w:rFonts w:hint="eastAsia" w:ascii="微软雅黑" w:hAnsi="微软雅黑" w:eastAsia="微软雅黑"/>
          <w:szCs w:val="21"/>
          <w:highlight w:val="none"/>
        </w:rPr>
        <w:t>打开主</w:t>
      </w:r>
      <w:r>
        <w:rPr>
          <w:rFonts w:ascii="微软雅黑" w:hAnsi="微软雅黑" w:eastAsia="微软雅黑"/>
          <w:szCs w:val="21"/>
          <w:highlight w:val="none"/>
        </w:rPr>
        <w:t>机位</w:t>
      </w:r>
      <w:r>
        <w:rPr>
          <w:rFonts w:hint="eastAsia" w:ascii="微软雅黑" w:hAnsi="微软雅黑" w:eastAsia="微软雅黑"/>
          <w:szCs w:val="21"/>
          <w:highlight w:val="none"/>
        </w:rPr>
        <w:t>（小艺帮A</w:t>
      </w:r>
      <w:r>
        <w:rPr>
          <w:rFonts w:ascii="微软雅黑" w:hAnsi="微软雅黑" w:eastAsia="微软雅黑"/>
          <w:szCs w:val="21"/>
          <w:highlight w:val="none"/>
        </w:rPr>
        <w:t>PP</w:t>
      </w:r>
      <w:r>
        <w:rPr>
          <w:rFonts w:hint="eastAsia" w:ascii="微软雅黑" w:hAnsi="微软雅黑" w:eastAsia="微软雅黑"/>
          <w:szCs w:val="21"/>
          <w:highlight w:val="none"/>
        </w:rPr>
        <w:t>）</w:t>
      </w:r>
      <w:r>
        <w:rPr>
          <w:rFonts w:hint="default" w:ascii="微软雅黑" w:hAnsi="微软雅黑" w:eastAsia="微软雅黑"/>
          <w:szCs w:val="21"/>
          <w:highlight w:val="none"/>
        </w:rPr>
        <w:t>屏幕下方小艺帮助手二维码</w:t>
      </w:r>
      <w:r>
        <w:rPr>
          <w:rFonts w:ascii="微软雅黑" w:hAnsi="微软雅黑" w:eastAsia="微软雅黑"/>
          <w:szCs w:val="21"/>
          <w:highlight w:val="none"/>
        </w:rPr>
        <w:t>，</w:t>
      </w:r>
      <w:r>
        <w:rPr>
          <w:rFonts w:hint="eastAsia" w:ascii="微软雅黑" w:hAnsi="微软雅黑" w:eastAsia="微软雅黑"/>
          <w:szCs w:val="21"/>
          <w:highlight w:val="none"/>
        </w:rPr>
        <w:t>使用辅机位（小艺帮助手A</w:t>
      </w:r>
      <w:r>
        <w:rPr>
          <w:rFonts w:ascii="微软雅黑" w:hAnsi="微软雅黑" w:eastAsia="微软雅黑"/>
          <w:szCs w:val="21"/>
          <w:highlight w:val="none"/>
        </w:rPr>
        <w:t>PP</w:t>
      </w:r>
      <w:r>
        <w:rPr>
          <w:rFonts w:hint="eastAsia" w:ascii="微软雅黑" w:hAnsi="微软雅黑" w:eastAsia="微软雅黑"/>
          <w:szCs w:val="21"/>
          <w:highlight w:val="none"/>
        </w:rPr>
        <w:t>）扫描主机位上的二维码，</w:t>
      </w:r>
      <w:r>
        <w:rPr>
          <w:rFonts w:ascii="微软雅黑" w:hAnsi="微软雅黑" w:eastAsia="微软雅黑"/>
          <w:szCs w:val="21"/>
          <w:highlight w:val="none"/>
        </w:rPr>
        <w:t>开启辅机位录制</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辅机位科目开启录制后，主机位对应科目方可开始录制</w:t>
      </w:r>
      <w:r>
        <w:rPr>
          <w:rFonts w:ascii="微软雅黑" w:hAnsi="微软雅黑" w:eastAsia="微软雅黑"/>
          <w:szCs w:val="21"/>
          <w:highlight w:val="none"/>
        </w:rPr>
        <w:t>。</w:t>
      </w:r>
    </w:p>
    <w:p>
      <w:pPr>
        <w:pStyle w:val="20"/>
        <w:snapToGrid w:val="0"/>
        <w:ind w:left="0" w:leftChars="0" w:firstLine="420" w:firstLineChars="0"/>
        <w:jc w:val="both"/>
        <w:outlineLvl w:val="9"/>
        <w:rPr>
          <w:rFonts w:ascii="微软雅黑" w:hAnsi="微软雅黑" w:eastAsia="微软雅黑"/>
          <w:szCs w:val="21"/>
          <w:highlight w:val="none"/>
        </w:rPr>
      </w:pPr>
      <w:r>
        <w:rPr>
          <w:rFonts w:hint="eastAsia" w:ascii="微软雅黑" w:hAnsi="微软雅黑" w:eastAsia="微软雅黑" w:cs="微软雅黑"/>
          <w:sz w:val="21"/>
          <w:szCs w:val="21"/>
          <w:highlight w:val="none"/>
        </w:rPr>
        <w:t>辅机位</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小艺帮助手APP</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具体操作见</w:t>
      </w:r>
      <w:r>
        <w:rPr>
          <w:rFonts w:hint="eastAsia" w:ascii="微软雅黑" w:hAnsi="微软雅黑" w:eastAsia="微软雅黑" w:cs="微软雅黑"/>
          <w:sz w:val="21"/>
          <w:szCs w:val="21"/>
          <w:highlight w:val="none"/>
          <w:lang w:val="en-US" w:eastAsia="zh-CN"/>
        </w:rPr>
        <w:t>以下</w:t>
      </w:r>
      <w:r>
        <w:rPr>
          <w:rFonts w:hint="eastAsia" w:ascii="微软雅黑" w:hAnsi="微软雅黑" w:eastAsia="微软雅黑" w:cs="微软雅黑"/>
          <w:b w:val="0"/>
          <w:bCs w:val="0"/>
          <w:color w:val="00B0F0"/>
          <w:sz w:val="21"/>
          <w:szCs w:val="21"/>
          <w:highlight w:val="none"/>
          <w:lang w:val="en-US" w:eastAsia="zh-CN"/>
        </w:rPr>
        <w:t>6.</w:t>
      </w:r>
      <w:r>
        <w:rPr>
          <w:rFonts w:hint="eastAsia" w:ascii="微软雅黑" w:hAnsi="微软雅黑" w:eastAsia="微软雅黑" w:cs="微软雅黑"/>
          <w:b w:val="0"/>
          <w:bCs w:val="0"/>
          <w:color w:val="00B0F0"/>
          <w:sz w:val="21"/>
          <w:szCs w:val="21"/>
          <w:highlight w:val="none"/>
        </w:rPr>
        <w:t>双机位考试</w:t>
      </w:r>
      <w:r>
        <w:rPr>
          <w:rFonts w:hint="eastAsia" w:ascii="微软雅黑" w:hAnsi="微软雅黑" w:eastAsia="微软雅黑" w:cs="微软雅黑"/>
          <w:b w:val="0"/>
          <w:bCs w:val="0"/>
          <w:color w:val="00B0F0"/>
          <w:sz w:val="21"/>
          <w:szCs w:val="21"/>
          <w:highlight w:val="none"/>
          <w:lang w:val="en-US" w:eastAsia="zh-CN"/>
        </w:rPr>
        <w:t>(</w:t>
      </w:r>
      <w:r>
        <w:rPr>
          <w:rFonts w:hint="eastAsia" w:ascii="微软雅黑" w:hAnsi="微软雅黑" w:eastAsia="微软雅黑" w:cs="微软雅黑"/>
          <w:b w:val="0"/>
          <w:bCs w:val="0"/>
          <w:color w:val="00B0F0"/>
          <w:sz w:val="21"/>
          <w:szCs w:val="21"/>
          <w:highlight w:val="none"/>
        </w:rPr>
        <w:t>小艺帮助手app</w:t>
      </w:r>
      <w:r>
        <w:rPr>
          <w:rFonts w:hint="eastAsia" w:ascii="微软雅黑" w:hAnsi="微软雅黑" w:eastAsia="微软雅黑" w:cs="微软雅黑"/>
          <w:b w:val="0"/>
          <w:bCs w:val="0"/>
          <w:color w:val="00B0F0"/>
          <w:sz w:val="21"/>
          <w:szCs w:val="21"/>
          <w:highlight w:val="none"/>
          <w:lang w:val="en-US" w:eastAsia="zh-CN"/>
        </w:rPr>
        <w:t>为辅机位)</w:t>
      </w: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ind w:left="0" w:leftChars="0" w:firstLine="0" w:firstLineChars="0"/>
        <w:rPr>
          <w:rFonts w:ascii="微软雅黑" w:hAnsi="微软雅黑" w:eastAsia="微软雅黑"/>
          <w:szCs w:val="21"/>
        </w:rPr>
      </w:pPr>
    </w:p>
    <w:p>
      <w:pPr>
        <w:pStyle w:val="20"/>
        <w:snapToGrid w:val="0"/>
        <w:spacing w:line="360" w:lineRule="exact"/>
        <w:rPr>
          <w:rFonts w:ascii="微软雅黑" w:hAnsi="微软雅黑" w:eastAsia="微软雅黑"/>
          <w:szCs w:val="21"/>
        </w:rPr>
      </w:pPr>
      <w:r>
        <w:drawing>
          <wp:anchor distT="0" distB="0" distL="114300" distR="114300" simplePos="0" relativeHeight="251663360" behindDoc="0" locked="0" layoutInCell="1" allowOverlap="1">
            <wp:simplePos x="0" y="0"/>
            <wp:positionH relativeFrom="column">
              <wp:posOffset>1762760</wp:posOffset>
            </wp:positionH>
            <wp:positionV relativeFrom="paragraph">
              <wp:posOffset>276225</wp:posOffset>
            </wp:positionV>
            <wp:extent cx="1612900" cy="3272155"/>
            <wp:effectExtent l="9525" t="9525" r="15875" b="13970"/>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8"/>
                    <a:stretch>
                      <a:fillRect/>
                    </a:stretch>
                  </pic:blipFill>
                  <pic:spPr>
                    <a:xfrm>
                      <a:off x="0" y="0"/>
                      <a:ext cx="1612900" cy="3272155"/>
                    </a:xfrm>
                    <a:prstGeom prst="rect">
                      <a:avLst/>
                    </a:prstGeom>
                    <a:noFill/>
                    <a:ln>
                      <a:solidFill>
                        <a:schemeClr val="tx1"/>
                      </a:solidFill>
                    </a:ln>
                  </pic:spPr>
                </pic:pic>
              </a:graphicData>
            </a:graphic>
          </wp:anchor>
        </w:drawing>
      </w:r>
    </w:p>
    <w:p>
      <w:pPr>
        <w:pStyle w:val="20"/>
        <w:snapToGrid w:val="0"/>
        <w:spacing w:line="360" w:lineRule="exact"/>
        <w:rPr>
          <w:rFonts w:ascii="微软雅黑" w:hAnsi="微软雅黑" w:eastAsia="微软雅黑"/>
          <w:szCs w:val="21"/>
        </w:rPr>
      </w:pPr>
      <w:r>
        <w:rPr>
          <w:rFonts w:ascii="微软雅黑" w:hAnsi="微软雅黑" w:eastAsia="微软雅黑"/>
          <w:szCs w:val="21"/>
          <w:highlight w:val="yellow"/>
        </w:rPr>
        <w:drawing>
          <wp:anchor distT="0" distB="0" distL="114300" distR="114300" simplePos="0" relativeHeight="251661312" behindDoc="0" locked="0" layoutInCell="1" allowOverlap="1">
            <wp:simplePos x="0" y="0"/>
            <wp:positionH relativeFrom="column">
              <wp:posOffset>3402330</wp:posOffset>
            </wp:positionH>
            <wp:positionV relativeFrom="paragraph">
              <wp:posOffset>39370</wp:posOffset>
            </wp:positionV>
            <wp:extent cx="1613535" cy="3270885"/>
            <wp:effectExtent l="9525" t="9525" r="22860" b="11430"/>
            <wp:wrapNone/>
            <wp:docPr id="23" name="图片 23" descr="C:\Users\Will Feng\Desktop\双机位面试\19-1.jpg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9-1.jpg19-1"/>
                    <pic:cNvPicPr>
                      <a:picLocks noChangeAspect="1"/>
                    </pic:cNvPicPr>
                  </pic:nvPicPr>
                  <pic:blipFill>
                    <a:blip r:embed="rId29"/>
                    <a:srcRect/>
                    <a:stretch>
                      <a:fillRect/>
                    </a:stretch>
                  </pic:blipFill>
                  <pic:spPr>
                    <a:xfrm>
                      <a:off x="0" y="0"/>
                      <a:ext cx="1613535" cy="3270885"/>
                    </a:xfrm>
                    <a:prstGeom prst="rect">
                      <a:avLst/>
                    </a:prstGeom>
                    <a:ln>
                      <a:solidFill>
                        <a:schemeClr val="tx1"/>
                      </a:solidFill>
                    </a:ln>
                  </pic:spPr>
                </pic:pic>
              </a:graphicData>
            </a:graphic>
          </wp:anchor>
        </w:drawing>
      </w:r>
    </w:p>
    <w:p>
      <w:pPr>
        <w:pStyle w:val="20"/>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（2）人脸</w:t>
      </w:r>
      <w:r>
        <w:rPr>
          <w:rFonts w:hint="eastAsia" w:ascii="微软雅黑" w:hAnsi="微软雅黑" w:eastAsia="微软雅黑"/>
          <w:szCs w:val="21"/>
          <w:highlight w:val="none"/>
          <w:lang w:val="en-US" w:eastAsia="zh-CN"/>
        </w:rPr>
        <w:t>认</w:t>
      </w:r>
      <w:r>
        <w:rPr>
          <w:rFonts w:ascii="微软雅黑" w:hAnsi="微软雅黑" w:eastAsia="微软雅黑"/>
          <w:szCs w:val="21"/>
          <w:highlight w:val="none"/>
        </w:rPr>
        <w:t>证</w:t>
      </w:r>
    </w:p>
    <w:p>
      <w:pPr>
        <w:pStyle w:val="20"/>
        <w:snapToGrid w:val="0"/>
        <w:spacing w:line="360" w:lineRule="exact"/>
        <w:rPr>
          <w:rFonts w:ascii="微软雅黑" w:hAnsi="微软雅黑" w:eastAsia="微软雅黑"/>
          <w:szCs w:val="21"/>
          <w:highlight w:val="none"/>
        </w:rPr>
      </w:pPr>
      <w:r>
        <w:rPr>
          <w:rFonts w:hint="eastAsia" w:ascii="微软雅黑" w:hAnsi="微软雅黑" w:eastAsia="微软雅黑"/>
          <w:szCs w:val="21"/>
        </w:rPr>
        <w:t>开始具体科目考试，首先按科目要求或表演需要，根据系统引导，选择横屏或者竖屏拍摄，选择前置或者后置摄像头。</w:t>
      </w:r>
    </w:p>
    <w:p>
      <w:pPr>
        <w:pStyle w:val="20"/>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点击“开始录制”后，</w:t>
      </w:r>
      <w:r>
        <w:rPr>
          <w:rFonts w:hint="eastAsia" w:ascii="微软雅黑" w:hAnsi="微软雅黑" w:eastAsia="微软雅黑"/>
          <w:szCs w:val="21"/>
          <w:highlight w:val="none"/>
        </w:rPr>
        <w:t>根据语音提示进行人脸识别，</w:t>
      </w:r>
      <w:r>
        <w:rPr>
          <w:rFonts w:hint="default" w:ascii="微软雅黑" w:hAnsi="微软雅黑" w:eastAsia="微软雅黑"/>
          <w:color w:val="FF0000"/>
          <w:szCs w:val="21"/>
          <w:highlight w:val="none"/>
        </w:rPr>
        <w:t>注意不要化浓妆、戴美瞳等，验证时</w:t>
      </w:r>
      <w:r>
        <w:rPr>
          <w:rFonts w:hint="default" w:ascii="微软雅黑" w:hAnsi="微软雅黑" w:eastAsia="微软雅黑"/>
          <w:color w:val="FF0000"/>
          <w:szCs w:val="21"/>
          <w:highlight w:val="none"/>
          <w:lang w:val="en-US" w:eastAsia="zh-CN"/>
        </w:rPr>
        <w:t>调整好光线，不要出现高曝光的情况，保证人脸清晰，</w:t>
      </w:r>
      <w:r>
        <w:rPr>
          <w:rFonts w:hint="eastAsia" w:ascii="微软雅黑" w:hAnsi="微软雅黑" w:eastAsia="微软雅黑"/>
          <w:color w:val="FF0000"/>
          <w:szCs w:val="21"/>
          <w:highlight w:val="none"/>
        </w:rPr>
        <w:t>避免人脸识别失败</w:t>
      </w:r>
      <w:r>
        <w:rPr>
          <w:rFonts w:hint="default" w:ascii="微软雅黑" w:hAnsi="微软雅黑" w:eastAsia="微软雅黑"/>
          <w:color w:val="FF0000"/>
          <w:szCs w:val="21"/>
          <w:highlight w:val="none"/>
        </w:rPr>
        <w:t>，连续3次人脸验证失败，会跳转到考试页面，需重走人脸验证流程，点击屏幕上方的红条“您未通过人脸验证，请申请人工审核”操作。</w:t>
      </w:r>
    </w:p>
    <w:p>
      <w:pPr>
        <w:pStyle w:val="20"/>
        <w:snapToGrid w:val="0"/>
        <w:spacing w:line="360" w:lineRule="exact"/>
        <w:rPr>
          <w:rFonts w:hint="eastAsia" w:ascii="微软雅黑" w:hAnsi="微软雅黑" w:eastAsia="微软雅黑" w:cs="微软雅黑"/>
          <w:sz w:val="21"/>
          <w:szCs w:val="21"/>
          <w:lang w:eastAsia="zh-CN"/>
        </w:rPr>
      </w:pPr>
      <w:r>
        <w:drawing>
          <wp:anchor distT="0" distB="0" distL="114300" distR="114300" simplePos="0" relativeHeight="251662336" behindDoc="0" locked="0" layoutInCell="1" allowOverlap="1">
            <wp:simplePos x="0" y="0"/>
            <wp:positionH relativeFrom="column">
              <wp:posOffset>1870075</wp:posOffset>
            </wp:positionH>
            <wp:positionV relativeFrom="paragraph">
              <wp:posOffset>182880</wp:posOffset>
            </wp:positionV>
            <wp:extent cx="2955925" cy="3044825"/>
            <wp:effectExtent l="0" t="0" r="15875" b="3175"/>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30"/>
                    <a:stretch>
                      <a:fillRect/>
                    </a:stretch>
                  </pic:blipFill>
                  <pic:spPr>
                    <a:xfrm>
                      <a:off x="0" y="0"/>
                      <a:ext cx="2955925" cy="3044825"/>
                    </a:xfrm>
                    <a:prstGeom prst="rect">
                      <a:avLst/>
                    </a:prstGeom>
                  </pic:spPr>
                </pic:pic>
              </a:graphicData>
            </a:graphic>
          </wp:anchor>
        </w:drawing>
      </w:r>
    </w:p>
    <w:p>
      <w:pPr>
        <w:pStyle w:val="20"/>
        <w:numPr>
          <w:ilvl w:val="0"/>
          <w:numId w:val="2"/>
        </w:numPr>
        <w:snapToGrid w:val="0"/>
        <w:spacing w:line="360" w:lineRule="exact"/>
        <w:rPr>
          <w:rFonts w:hint="eastAsia" w:ascii="微软雅黑" w:hAnsi="微软雅黑" w:eastAsia="微软雅黑"/>
          <w:szCs w:val="21"/>
        </w:rPr>
      </w:pPr>
      <w:r>
        <w:rPr>
          <w:rFonts w:hint="default" w:ascii="微软雅黑" w:hAnsi="微软雅黑" w:eastAsia="微软雅黑"/>
          <w:szCs w:val="21"/>
        </w:rPr>
        <w:t>视频录制</w:t>
      </w:r>
    </w:p>
    <w:p>
      <w:pPr>
        <w:pStyle w:val="20"/>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szCs w:val="21"/>
        </w:rPr>
        <w:t>人脸识别通过后，请站到合适位置，</w:t>
      </w:r>
      <w:r>
        <w:rPr>
          <w:rFonts w:hint="eastAsia" w:ascii="微软雅黑" w:hAnsi="微软雅黑" w:eastAsia="微软雅黑"/>
          <w:color w:val="FF0000"/>
          <w:szCs w:val="21"/>
        </w:rPr>
        <w:t>请注意:考生不能离开拍摄范围</w:t>
      </w:r>
      <w:r>
        <w:rPr>
          <w:rFonts w:hint="eastAsia" w:ascii="微软雅黑" w:hAnsi="微软雅黑" w:eastAsia="微软雅黑"/>
          <w:szCs w:val="21"/>
        </w:rPr>
        <w:t xml:space="preserve">。待提示音结束后，进行该科目的考试。 </w:t>
      </w:r>
    </w:p>
    <w:p>
      <w:pPr>
        <w:pStyle w:val="20"/>
        <w:snapToGrid w:val="0"/>
        <w:spacing w:line="360" w:lineRule="exact"/>
        <w:rPr>
          <w:rFonts w:ascii="微软雅黑" w:hAnsi="微软雅黑" w:eastAsia="微软雅黑"/>
          <w:color w:val="FF0000"/>
          <w:szCs w:val="21"/>
          <w:highlight w:val="none"/>
        </w:rPr>
      </w:pPr>
      <w:r>
        <w:rPr>
          <w:rFonts w:hint="eastAsia" w:ascii="微软雅黑" w:hAnsi="微软雅黑" w:eastAsia="微软雅黑"/>
          <w:color w:val="FF0000"/>
          <w:szCs w:val="21"/>
          <w:highlight w:val="none"/>
        </w:rPr>
        <w:t>广播电视编导</w:t>
      </w:r>
      <w:r>
        <w:rPr>
          <w:rFonts w:hint="default" w:ascii="微软雅黑" w:hAnsi="微软雅黑" w:eastAsia="微软雅黑"/>
          <w:color w:val="FF0000"/>
          <w:szCs w:val="21"/>
          <w:highlight w:val="none"/>
        </w:rPr>
        <w:t> </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rPr>
        <w:t>影视摄影与制作</w:t>
      </w:r>
      <w:r>
        <w:rPr>
          <w:rFonts w:hint="eastAsia" w:ascii="微软雅黑" w:hAnsi="微软雅黑" w:eastAsia="微软雅黑"/>
          <w:color w:val="FF0000"/>
          <w:szCs w:val="21"/>
          <w:highlight w:val="none"/>
          <w:lang w:val="en-US" w:eastAsia="zh-CN"/>
        </w:rPr>
        <w:t>1</w:t>
      </w:r>
      <w:r>
        <w:rPr>
          <w:rFonts w:hint="eastAsia" w:ascii="微软雅黑" w:hAnsi="微软雅黑" w:eastAsia="微软雅黑"/>
          <w:color w:val="FF0000"/>
          <w:szCs w:val="21"/>
          <w:highlight w:val="none"/>
        </w:rPr>
        <w:t>次录制机会，播音与主持艺术</w:t>
      </w:r>
      <w:r>
        <w:rPr>
          <w:rFonts w:hint="default" w:ascii="微软雅黑" w:hAnsi="微软雅黑" w:eastAsia="微软雅黑"/>
          <w:color w:val="FF0000"/>
          <w:szCs w:val="21"/>
          <w:highlight w:val="none"/>
        </w:rPr>
        <w:t> </w:t>
      </w:r>
      <w:r>
        <w:rPr>
          <w:rFonts w:hint="eastAsia" w:ascii="微软雅黑" w:hAnsi="微软雅黑" w:eastAsia="微软雅黑"/>
          <w:color w:val="FF0000"/>
          <w:szCs w:val="21"/>
          <w:highlight w:val="none"/>
          <w:lang w:val="en-US" w:eastAsia="zh-CN"/>
        </w:rPr>
        <w:t>2次录制机会。</w:t>
      </w:r>
      <w:r>
        <w:rPr>
          <w:rFonts w:hint="eastAsia" w:ascii="微软雅黑" w:hAnsi="微软雅黑" w:eastAsia="微软雅黑"/>
          <w:color w:val="FF0000"/>
          <w:szCs w:val="21"/>
          <w:highlight w:val="none"/>
        </w:rPr>
        <w:t>表演(影视表演)</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rPr>
        <w:t>航空服务艺术与管理专业</w:t>
      </w:r>
      <w:r>
        <w:rPr>
          <w:rFonts w:hint="default" w:ascii="微软雅黑" w:hAnsi="微软雅黑" w:eastAsia="微软雅黑"/>
          <w:color w:val="FF0000"/>
          <w:szCs w:val="21"/>
          <w:highlight w:val="none"/>
        </w:rPr>
        <w:t> </w:t>
      </w:r>
      <w:r>
        <w:rPr>
          <w:rFonts w:hint="eastAsia" w:ascii="微软雅黑" w:hAnsi="微软雅黑" w:eastAsia="微软雅黑"/>
          <w:color w:val="FF0000"/>
          <w:szCs w:val="21"/>
          <w:highlight w:val="none"/>
          <w:lang w:val="en-US" w:eastAsia="zh-CN"/>
        </w:rPr>
        <w:t>3次录制机会。</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lang w:val="en-US" w:eastAsia="zh-CN"/>
        </w:rPr>
        <w:t>开始录制按钮上有剩余次数显示，如下图所示</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rPr>
        <w:t>，</w:t>
      </w:r>
      <w:bookmarkStart w:id="19" w:name="_Hlk39874415"/>
      <w:r>
        <w:rPr>
          <w:rFonts w:hint="eastAsia" w:ascii="微软雅黑" w:hAnsi="微软雅黑" w:eastAsia="微软雅黑"/>
          <w:color w:val="FF0000"/>
          <w:szCs w:val="21"/>
          <w:highlight w:val="none"/>
        </w:rPr>
        <w:t>考生只要有合适的视频即可提交，无须使用全部的录制机会。</w:t>
      </w:r>
      <w:bookmarkEnd w:id="19"/>
      <w:bookmarkStart w:id="30" w:name="_GoBack"/>
      <w:bookmarkEnd w:id="30"/>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每个科目，根据考试内容的不同，考试形式会有差别，考生请务必多参加考前练习以及模拟考以熟悉具体流程。</w:t>
      </w:r>
    </w:p>
    <w:p>
      <w:pPr>
        <w:pStyle w:val="20"/>
        <w:snapToGrid w:val="0"/>
        <w:spacing w:line="360" w:lineRule="exact"/>
        <w:rPr>
          <w:rFonts w:ascii="微软雅黑" w:hAnsi="微软雅黑" w:eastAsia="微软雅黑"/>
          <w:szCs w:val="21"/>
        </w:rPr>
      </w:pPr>
      <w:r>
        <w:rPr>
          <w:rFonts w:ascii="微软雅黑" w:hAnsi="微软雅黑" w:eastAsia="微软雅黑"/>
          <w:szCs w:val="21"/>
        </w:rPr>
        <w:t>考试的页面上方为提交截止时间，如下图所示，请根据系统提示完成录制并提交视频。</w:t>
      </w:r>
    </w:p>
    <w:p>
      <w:pPr>
        <w:pStyle w:val="20"/>
        <w:snapToGrid w:val="0"/>
        <w:jc w:val="center"/>
        <w:rPr>
          <w:rFonts w:ascii="微软雅黑" w:hAnsi="微软雅黑" w:eastAsia="微软雅黑"/>
          <w:sz w:val="24"/>
          <w:szCs w:val="28"/>
        </w:rPr>
      </w:pPr>
    </w:p>
    <w:p>
      <w:pPr>
        <w:pStyle w:val="20"/>
        <w:snapToGrid w:val="0"/>
        <w:ind w:firstLine="210" w:firstLineChars="100"/>
        <w:jc w:val="center"/>
      </w:pPr>
      <w:r>
        <w:drawing>
          <wp:inline distT="0" distB="0" distL="114300" distR="114300">
            <wp:extent cx="1318895" cy="2756535"/>
            <wp:effectExtent l="9525" t="9525" r="24130" b="1524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1"/>
                    <a:stretch>
                      <a:fillRect/>
                    </a:stretch>
                  </pic:blipFill>
                  <pic:spPr>
                    <a:xfrm>
                      <a:off x="0" y="0"/>
                      <a:ext cx="1318895" cy="2756535"/>
                    </a:xfrm>
                    <a:prstGeom prst="rect">
                      <a:avLst/>
                    </a:prstGeom>
                    <a:noFill/>
                    <a:ln>
                      <a:solidFill>
                        <a:schemeClr val="tx1"/>
                      </a:solidFill>
                    </a:ln>
                  </pic:spPr>
                </pic:pic>
              </a:graphicData>
            </a:graphic>
          </wp:inline>
        </w:drawing>
      </w:r>
    </w:p>
    <w:p>
      <w:pPr>
        <w:pStyle w:val="20"/>
        <w:snapToGrid w:val="0"/>
        <w:ind w:firstLine="210" w:firstLineChars="100"/>
        <w:jc w:val="center"/>
        <w:rPr>
          <w:rFonts w:hint="default"/>
        </w:rPr>
      </w:pPr>
    </w:p>
    <w:p>
      <w:pPr>
        <w:pStyle w:val="20"/>
        <w:numPr>
          <w:ilvl w:val="0"/>
          <w:numId w:val="2"/>
        </w:numPr>
        <w:snapToGrid w:val="0"/>
        <w:spacing w:line="360" w:lineRule="exact"/>
        <w:rPr>
          <w:rFonts w:hint="default" w:ascii="微软雅黑" w:hAnsi="微软雅黑" w:eastAsia="微软雅黑"/>
          <w:szCs w:val="21"/>
        </w:rPr>
      </w:pPr>
      <w:bookmarkStart w:id="20" w:name="_Toc53837996"/>
      <w:r>
        <w:rPr>
          <w:rFonts w:hint="eastAsia" w:ascii="微软雅黑" w:hAnsi="微软雅黑" w:eastAsia="微软雅黑"/>
          <w:szCs w:val="21"/>
        </w:rPr>
        <w:t>提交视频</w:t>
      </w:r>
      <w:bookmarkEnd w:id="20"/>
    </w:p>
    <w:p>
      <w:pPr>
        <w:pStyle w:val="20"/>
        <w:snapToGrid w:val="0"/>
        <w:spacing w:line="360" w:lineRule="exact"/>
        <w:rPr>
          <w:rFonts w:ascii="微软雅黑" w:hAnsi="微软雅黑" w:eastAsia="微软雅黑"/>
          <w:b/>
          <w:bCs/>
          <w:color w:val="FF0000"/>
          <w:szCs w:val="21"/>
          <w:highlight w:val="none"/>
        </w:rPr>
      </w:pPr>
      <w:r>
        <w:rPr>
          <w:rFonts w:ascii="微软雅黑" w:hAnsi="微软雅黑" w:eastAsia="微软雅黑"/>
          <w:b/>
          <w:bCs/>
          <w:color w:val="FF0000"/>
          <w:szCs w:val="21"/>
          <w:highlight w:val="none"/>
        </w:rPr>
        <w:t>不要错过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时间无法再次上传。</w:t>
      </w:r>
    </w:p>
    <w:p>
      <w:pPr>
        <w:pStyle w:val="20"/>
        <w:snapToGrid w:val="0"/>
        <w:ind w:firstLineChars="0"/>
        <w:rPr>
          <w:rFonts w:hint="eastAsia" w:ascii="微软雅黑" w:hAnsi="微软雅黑" w:eastAsia="微软雅黑" w:cs="微软雅黑"/>
          <w:b/>
          <w:bCs/>
          <w:color w:val="FF0000"/>
          <w:sz w:val="21"/>
          <w:szCs w:val="21"/>
          <w:highlight w:val="none"/>
        </w:rPr>
      </w:pPr>
      <w:r>
        <w:rPr>
          <w:rFonts w:hint="eastAsia" w:ascii="微软雅黑" w:hAnsi="微软雅黑" w:eastAsia="微软雅黑"/>
          <w:b/>
          <w:bCs/>
          <w:color w:val="FF0000"/>
          <w:szCs w:val="21"/>
          <w:highlight w:val="none"/>
        </w:rPr>
        <w:t>【一经上传，不得更改！】</w:t>
      </w:r>
    </w:p>
    <w:p>
      <w:pPr>
        <w:pStyle w:val="20"/>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面试</w:t>
      </w:r>
      <w:r>
        <w:rPr>
          <w:rFonts w:hint="eastAsia" w:ascii="微软雅黑" w:hAnsi="微软雅黑" w:eastAsia="微软雅黑"/>
          <w:color w:val="FF0000"/>
          <w:szCs w:val="21"/>
        </w:rPr>
        <w:t>科目录制完毕后，可查看视频，选择最合适的1个视频，提交上传为考试视频</w:t>
      </w:r>
      <w:r>
        <w:rPr>
          <w:rFonts w:ascii="微软雅黑" w:hAnsi="微软雅黑" w:eastAsia="微软雅黑"/>
          <w:color w:val="FF0000"/>
          <w:szCs w:val="21"/>
        </w:rPr>
        <w:t>。</w:t>
      </w:r>
    </w:p>
    <w:p>
      <w:pPr>
        <w:pStyle w:val="20"/>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视频上传时可同时进行其他科目考试，不用停留在上传页面，后台会自动上传视频。</w:t>
      </w:r>
      <w:r>
        <w:rPr>
          <w:rFonts w:hint="eastAsia" w:ascii="微软雅黑" w:hAnsi="微软雅黑" w:eastAsia="微软雅黑"/>
          <w:color w:val="FF0000"/>
          <w:szCs w:val="21"/>
        </w:rPr>
        <w:t>请关注</w:t>
      </w:r>
      <w:r>
        <w:rPr>
          <w:rFonts w:ascii="微软雅黑" w:hAnsi="微软雅黑" w:eastAsia="微软雅黑"/>
          <w:color w:val="FF0000"/>
          <w:szCs w:val="21"/>
        </w:rPr>
        <w:t>视频上传进度，确保所有视频都上传完成。</w:t>
      </w:r>
    </w:p>
    <w:p>
      <w:pPr>
        <w:pStyle w:val="20"/>
        <w:snapToGrid w:val="0"/>
        <w:ind w:firstLineChars="0"/>
        <w:jc w:val="center"/>
      </w:pPr>
      <w:r>
        <w:drawing>
          <wp:inline distT="0" distB="0" distL="114300" distR="114300">
            <wp:extent cx="1569720" cy="3096260"/>
            <wp:effectExtent l="9525" t="9525" r="20955" b="18415"/>
            <wp:docPr id="24" name="图片 2"/>
            <wp:cNvGraphicFramePr/>
            <a:graphic xmlns:a="http://schemas.openxmlformats.org/drawingml/2006/main">
              <a:graphicData uri="http://schemas.openxmlformats.org/drawingml/2006/picture">
                <pic:pic xmlns:pic="http://schemas.openxmlformats.org/drawingml/2006/picture">
                  <pic:nvPicPr>
                    <pic:cNvPr id="24" name="图片 2"/>
                    <pic:cNvPicPr/>
                  </pic:nvPicPr>
                  <pic:blipFill>
                    <a:blip r:embed="rId32"/>
                    <a:stretch>
                      <a:fillRect/>
                    </a:stretch>
                  </pic:blipFill>
                  <pic:spPr>
                    <a:xfrm>
                      <a:off x="0" y="0"/>
                      <a:ext cx="1569720" cy="3096260"/>
                    </a:xfrm>
                    <a:prstGeom prst="rect">
                      <a:avLst/>
                    </a:prstGeom>
                    <a:noFill/>
                    <a:ln>
                      <a:solidFill>
                        <a:schemeClr val="tx1"/>
                      </a:solidFill>
                    </a:ln>
                  </pic:spPr>
                </pic:pic>
              </a:graphicData>
            </a:graphic>
          </wp:inline>
        </w:drawing>
      </w:r>
      <w:r>
        <w:drawing>
          <wp:inline distT="0" distB="0" distL="0" distR="0">
            <wp:extent cx="1572260" cy="3098800"/>
            <wp:effectExtent l="9525" t="9525" r="18415" b="15875"/>
            <wp:docPr id="60" name="图片 60" descr="C:\Users\Will Feng\Desktop\双机位面试\23.jp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Will Feng\Desktop\双机位面试\23.jpg23"/>
                    <pic:cNvPicPr>
                      <a:picLocks noChangeAspect="1"/>
                    </pic:cNvPicPr>
                  </pic:nvPicPr>
                  <pic:blipFill>
                    <a:blip r:embed="rId33"/>
                    <a:srcRect t="2389"/>
                    <a:stretch>
                      <a:fillRect/>
                    </a:stretch>
                  </pic:blipFill>
                  <pic:spPr>
                    <a:xfrm>
                      <a:off x="0" y="0"/>
                      <a:ext cx="1572260" cy="3098800"/>
                    </a:xfrm>
                    <a:prstGeom prst="rect">
                      <a:avLst/>
                    </a:prstGeom>
                    <a:ln w="3175">
                      <a:solidFill>
                        <a:schemeClr val="tx1"/>
                      </a:solidFill>
                    </a:ln>
                  </pic:spPr>
                </pic:pic>
              </a:graphicData>
            </a:graphic>
          </wp:inline>
        </w:drawing>
      </w:r>
    </w:p>
    <w:p>
      <w:pPr>
        <w:pStyle w:val="20"/>
        <w:snapToGrid w:val="0"/>
        <w:spacing w:line="360" w:lineRule="exact"/>
        <w:rPr>
          <w:rFonts w:hint="eastAsia" w:ascii="微软雅黑" w:hAnsi="微软雅黑" w:eastAsia="微软雅黑"/>
          <w:szCs w:val="21"/>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20"/>
        <w:snapToGrid w:val="0"/>
        <w:spacing w:line="360" w:lineRule="exact"/>
        <w:rPr>
          <w:rFonts w:hint="eastAsia" w:ascii="微软雅黑" w:hAnsi="微软雅黑" w:eastAsia="微软雅黑"/>
          <w:szCs w:val="21"/>
        </w:rPr>
      </w:pPr>
    </w:p>
    <w:p>
      <w:pPr>
        <w:pStyle w:val="20"/>
        <w:snapToGrid w:val="0"/>
        <w:jc w:val="center"/>
      </w:pPr>
      <w:r>
        <w:drawing>
          <wp:inline distT="0" distB="0" distL="114300" distR="114300">
            <wp:extent cx="1612900" cy="3158490"/>
            <wp:effectExtent l="9525" t="9525" r="15875" b="13335"/>
            <wp:docPr id="44" name="图片 4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6"/>
                    <pic:cNvPicPr>
                      <a:picLocks noChangeAspect="1"/>
                    </pic:cNvPicPr>
                  </pic:nvPicPr>
                  <pic:blipFill>
                    <a:blip r:embed="rId34"/>
                    <a:srcRect t="3283"/>
                    <a:stretch>
                      <a:fillRect/>
                    </a:stretch>
                  </pic:blipFill>
                  <pic:spPr>
                    <a:xfrm>
                      <a:off x="0" y="0"/>
                      <a:ext cx="1612900" cy="3158490"/>
                    </a:xfrm>
                    <a:prstGeom prst="rect">
                      <a:avLst/>
                    </a:prstGeom>
                    <a:ln>
                      <a:solidFill>
                        <a:schemeClr val="tx1"/>
                      </a:solidFill>
                    </a:ln>
                  </pic:spPr>
                </pic:pic>
              </a:graphicData>
            </a:graphic>
          </wp:inline>
        </w:drawing>
      </w:r>
      <w:r>
        <w:drawing>
          <wp:inline distT="0" distB="0" distL="114300" distR="114300">
            <wp:extent cx="1612900" cy="3157220"/>
            <wp:effectExtent l="9525" t="9525" r="15875" b="14605"/>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35"/>
                    <a:stretch>
                      <a:fillRect/>
                    </a:stretch>
                  </pic:blipFill>
                  <pic:spPr>
                    <a:xfrm>
                      <a:off x="0" y="0"/>
                      <a:ext cx="1612900" cy="3157220"/>
                    </a:xfrm>
                    <a:prstGeom prst="rect">
                      <a:avLst/>
                    </a:prstGeom>
                    <a:noFill/>
                    <a:ln>
                      <a:solidFill>
                        <a:schemeClr val="tx1"/>
                      </a:solidFill>
                    </a:ln>
                  </pic:spPr>
                </pic:pic>
              </a:graphicData>
            </a:graphic>
          </wp:inline>
        </w:drawing>
      </w:r>
      <w:r>
        <w:drawing>
          <wp:inline distT="0" distB="0" distL="114300" distR="114300">
            <wp:extent cx="1612900" cy="3157220"/>
            <wp:effectExtent l="9525" t="9525" r="15875" b="1460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6"/>
                    <a:srcRect t="3882"/>
                    <a:stretch>
                      <a:fillRect/>
                    </a:stretch>
                  </pic:blipFill>
                  <pic:spPr>
                    <a:xfrm>
                      <a:off x="0" y="0"/>
                      <a:ext cx="1612900" cy="3157220"/>
                    </a:xfrm>
                    <a:prstGeom prst="rect">
                      <a:avLst/>
                    </a:prstGeom>
                    <a:noFill/>
                    <a:ln>
                      <a:solidFill>
                        <a:schemeClr val="tx1"/>
                      </a:solidFill>
                    </a:ln>
                  </pic:spPr>
                </pic:pic>
              </a:graphicData>
            </a:graphic>
          </wp:inline>
        </w:drawing>
      </w:r>
    </w:p>
    <w:p>
      <w:pPr>
        <w:pStyle w:val="20"/>
        <w:snapToGrid w:val="0"/>
        <w:jc w:val="center"/>
      </w:pPr>
    </w:p>
    <w:p>
      <w:pPr>
        <w:pStyle w:val="20"/>
        <w:snapToGrid w:val="0"/>
        <w:ind w:left="0" w:leftChars="0" w:firstLine="420" w:firstLineChars="0"/>
        <w:rPr>
          <w:rFonts w:hint="eastAsia" w:ascii="微软雅黑" w:hAnsi="微软雅黑" w:eastAsia="微软雅黑" w:cs="微软雅黑"/>
          <w:b w:val="0"/>
          <w:bCs w:val="0"/>
          <w:color w:val="FF0000"/>
          <w:sz w:val="21"/>
          <w:szCs w:val="21"/>
          <w:highlight w:val="none"/>
          <w:lang w:eastAsia="zh-CN"/>
        </w:rPr>
      </w:pPr>
      <w:r>
        <w:rPr>
          <w:rFonts w:hint="eastAsia" w:ascii="微软雅黑" w:hAnsi="微软雅黑" w:eastAsia="微软雅黑" w:cs="微软雅黑"/>
          <w:b w:val="0"/>
          <w:bCs w:val="0"/>
          <w:color w:val="FF0000"/>
          <w:sz w:val="21"/>
          <w:szCs w:val="21"/>
          <w:highlight w:val="none"/>
        </w:rPr>
        <w:t>特别注意: </w:t>
      </w:r>
    </w:p>
    <w:p>
      <w:pPr>
        <w:pStyle w:val="20"/>
        <w:snapToGrid w:val="0"/>
        <w:ind w:left="0" w:leftChars="0" w:firstLine="420" w:firstLineChars="0"/>
        <w:rPr>
          <w:rFonts w:hint="eastAsia"/>
          <w:highlight w:val="none"/>
        </w:rPr>
      </w:pPr>
      <w:r>
        <w:rPr>
          <w:rFonts w:hint="eastAsia" w:ascii="微软雅黑" w:hAnsi="微软雅黑" w:eastAsia="微软雅黑" w:cs="微软雅黑"/>
          <w:b w:val="0"/>
          <w:bCs w:val="0"/>
          <w:color w:val="FF0000"/>
          <w:sz w:val="21"/>
          <w:szCs w:val="21"/>
          <w:highlight w:val="none"/>
          <w:lang w:val="en-US" w:eastAsia="zh-CN"/>
        </w:rPr>
        <w:tab/>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pPr>
        <w:pStyle w:val="20"/>
        <w:snapToGrid w:val="0"/>
        <w:spacing w:line="360" w:lineRule="exact"/>
        <w:ind w:left="0" w:leftChars="0" w:firstLine="420" w:firstLineChars="0"/>
        <w:rPr>
          <w:rFonts w:ascii="微软雅黑" w:hAnsi="微软雅黑" w:eastAsia="微软雅黑"/>
          <w:color w:val="auto"/>
          <w:szCs w:val="21"/>
          <w:highlight w:val="yellow"/>
        </w:rPr>
      </w:pP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rPr>
        <w:t>考试视频全部提交后，请考生务必确认上传状态，不要退出小艺帮 APP。如果视频上传失败，</w:t>
      </w:r>
      <w:r>
        <w:rPr>
          <w:rFonts w:hint="eastAsia" w:ascii="微软雅黑" w:hAnsi="微软雅黑" w:eastAsia="微软雅黑" w:cs="微软雅黑"/>
          <w:color w:val="auto"/>
          <w:sz w:val="21"/>
          <w:szCs w:val="21"/>
          <w:highlight w:val="none"/>
          <w:lang w:val="en-US" w:eastAsia="zh-CN"/>
        </w:rPr>
        <w:t>APP页面会显示</w:t>
      </w:r>
      <w:r>
        <w:rPr>
          <w:rFonts w:hint="eastAsia" w:ascii="微软雅黑" w:hAnsi="微软雅黑" w:eastAsia="微软雅黑" w:cs="微软雅黑"/>
          <w:color w:val="auto"/>
          <w:sz w:val="21"/>
          <w:szCs w:val="21"/>
          <w:highlight w:val="none"/>
        </w:rPr>
        <w:t>【重新上传】，请留意视频上传页或【</w:t>
      </w:r>
      <w:r>
        <w:rPr>
          <w:rFonts w:hint="eastAsia" w:ascii="微软雅黑" w:hAnsi="微软雅黑" w:eastAsia="微软雅黑" w:cs="微软雅黑"/>
          <w:color w:val="auto"/>
          <w:sz w:val="21"/>
          <w:szCs w:val="21"/>
          <w:highlight w:val="none"/>
          <w:lang w:val="en-US" w:eastAsia="zh-CN"/>
        </w:rPr>
        <w:t>报考</w:t>
      </w:r>
      <w:r>
        <w:rPr>
          <w:rFonts w:hint="eastAsia" w:ascii="微软雅黑" w:hAnsi="微软雅黑" w:eastAsia="微软雅黑" w:cs="微软雅黑"/>
          <w:color w:val="auto"/>
          <w:sz w:val="21"/>
          <w:szCs w:val="21"/>
          <w:highlight w:val="none"/>
        </w:rPr>
        <w:t>】列表页底部，点击【重新上传】即可。您可以切换Wi-Fi和4G网络进行尝试。</w:t>
      </w:r>
    </w:p>
    <w:p>
      <w:pPr>
        <w:pStyle w:val="20"/>
        <w:snapToGrid w:val="0"/>
        <w:ind w:firstLineChars="0"/>
        <w:jc w:val="center"/>
        <w:rPr>
          <w:rFonts w:ascii="微软雅黑" w:hAnsi="微软雅黑" w:eastAsia="微软雅黑"/>
          <w:sz w:val="24"/>
          <w:szCs w:val="28"/>
        </w:rPr>
      </w:pPr>
      <w:r>
        <w:drawing>
          <wp:inline distT="0" distB="0" distL="114300" distR="114300">
            <wp:extent cx="1355090" cy="2790190"/>
            <wp:effectExtent l="9525" t="9525" r="22225" b="1968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37"/>
                    <a:stretch>
                      <a:fillRect/>
                    </a:stretch>
                  </pic:blipFill>
                  <pic:spPr>
                    <a:xfrm>
                      <a:off x="0" y="0"/>
                      <a:ext cx="1355090" cy="2790190"/>
                    </a:xfrm>
                    <a:prstGeom prst="rect">
                      <a:avLst/>
                    </a:prstGeom>
                    <a:noFill/>
                    <a:ln>
                      <a:solidFill>
                        <a:schemeClr val="tx1"/>
                      </a:solidFill>
                    </a:ln>
                  </pic:spPr>
                </pic:pic>
              </a:graphicData>
            </a:graphic>
          </wp:inline>
        </w:drawing>
      </w:r>
      <w:r>
        <w:drawing>
          <wp:inline distT="0" distB="0" distL="114300" distR="114300">
            <wp:extent cx="1353820" cy="2790190"/>
            <wp:effectExtent l="9525" t="9525" r="27305" b="19685"/>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38"/>
                    <a:stretch>
                      <a:fillRect/>
                    </a:stretch>
                  </pic:blipFill>
                  <pic:spPr>
                    <a:xfrm>
                      <a:off x="0" y="0"/>
                      <a:ext cx="1353820" cy="2790190"/>
                    </a:xfrm>
                    <a:prstGeom prst="rect">
                      <a:avLst/>
                    </a:prstGeom>
                    <a:noFill/>
                    <a:ln>
                      <a:solidFill>
                        <a:schemeClr val="tx1"/>
                      </a:solidFill>
                    </a:ln>
                  </pic:spPr>
                </pic:pic>
              </a:graphicData>
            </a:graphic>
          </wp:inline>
        </w:drawing>
      </w:r>
      <w:r>
        <w:drawing>
          <wp:inline distT="0" distB="0" distL="0" distR="0">
            <wp:extent cx="1595120" cy="2795905"/>
            <wp:effectExtent l="9525" t="9525" r="10795" b="13970"/>
            <wp:docPr id="5" name="图片 5" descr="C:\Users\Will Feng\Desktop\双机位面试\30-3.jpg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Will Feng\Desktop\双机位面试\30-3.jpg30-3"/>
                    <pic:cNvPicPr>
                      <a:picLocks noChangeAspect="1" noChangeArrowheads="1"/>
                    </pic:cNvPicPr>
                  </pic:nvPicPr>
                  <pic:blipFill>
                    <a:blip r:embed="rId39"/>
                    <a:srcRect t="2911"/>
                    <a:stretch>
                      <a:fillRect/>
                    </a:stretch>
                  </pic:blipFill>
                  <pic:spPr>
                    <a:xfrm>
                      <a:off x="0" y="0"/>
                      <a:ext cx="1595120" cy="2795905"/>
                    </a:xfrm>
                    <a:prstGeom prst="rect">
                      <a:avLst/>
                    </a:prstGeom>
                    <a:noFill/>
                    <a:ln w="3175">
                      <a:solidFill>
                        <a:schemeClr val="tx1"/>
                      </a:solidFill>
                    </a:ln>
                  </pic:spPr>
                </pic:pic>
              </a:graphicData>
            </a:graphic>
          </wp:inline>
        </w:drawing>
      </w:r>
    </w:p>
    <w:p>
      <w:pPr>
        <w:pStyle w:val="20"/>
        <w:snapToGrid w:val="0"/>
        <w:ind w:firstLineChars="0"/>
        <w:jc w:val="center"/>
        <w:rPr>
          <w:rFonts w:ascii="微软雅黑" w:hAnsi="微软雅黑" w:eastAsia="微软雅黑"/>
          <w:sz w:val="24"/>
          <w:szCs w:val="28"/>
        </w:rPr>
      </w:pPr>
    </w:p>
    <w:p>
      <w:pPr>
        <w:pStyle w:val="19"/>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3"/>
        <w:numPr>
          <w:ilvl w:val="0"/>
          <w:numId w:val="1"/>
        </w:numPr>
        <w:snapToGrid w:val="0"/>
        <w:spacing w:before="0" w:after="0" w:line="240" w:lineRule="atLeast"/>
        <w:rPr>
          <w:rFonts w:ascii="微软雅黑" w:hAnsi="微软雅黑" w:eastAsia="微软雅黑"/>
          <w:color w:val="1E73F3"/>
          <w:u w:val="single"/>
        </w:rPr>
      </w:pPr>
      <w:bookmarkStart w:id="21" w:name="_Toc53837997"/>
      <w:r>
        <w:rPr>
          <w:rFonts w:hint="eastAsia" w:ascii="微软雅黑" w:hAnsi="微软雅黑" w:eastAsia="微软雅黑"/>
          <w:color w:val="1E73F3"/>
          <w:u w:val="single"/>
        </w:rPr>
        <w:t>双机位考试（小艺帮助手app</w:t>
      </w:r>
      <w:r>
        <w:rPr>
          <w:rFonts w:hint="default" w:ascii="微软雅黑" w:hAnsi="微软雅黑" w:eastAsia="微软雅黑"/>
          <w:color w:val="1E73F3"/>
          <w:highlight w:val="none"/>
          <w:u w:val="single"/>
        </w:rPr>
        <w:t>为辅机位</w:t>
      </w:r>
      <w:r>
        <w:rPr>
          <w:rFonts w:hint="eastAsia" w:ascii="微软雅黑" w:hAnsi="微软雅黑" w:eastAsia="微软雅黑"/>
          <w:color w:val="1E73F3"/>
          <w:u w:val="single"/>
        </w:rPr>
        <w:t>）</w:t>
      </w:r>
      <w:bookmarkEnd w:id="21"/>
    </w:p>
    <w:p>
      <w:pPr>
        <w:jc w:val="center"/>
        <w:rPr>
          <w:rFonts w:hint="eastAsia" w:eastAsiaTheme="minorEastAsia"/>
          <w:lang w:eastAsia="zh-CN"/>
        </w:rPr>
      </w:pPr>
      <w:r>
        <w:rPr>
          <w:rFonts w:hint="eastAsia" w:eastAsiaTheme="minorEastAsia"/>
          <w:lang w:eastAsia="zh-CN"/>
        </w:rPr>
        <w:drawing>
          <wp:inline distT="0" distB="0" distL="114300" distR="114300">
            <wp:extent cx="3478530" cy="5055235"/>
            <wp:effectExtent l="9525" t="9525" r="17145" b="15240"/>
            <wp:docPr id="38" name="图片 38" descr="C:\Users\Will Feng\Desktop\双机位面试\面试双机位流程图.png面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Will Feng\Desktop\双机位面试\面试双机位流程图.png面试双机位流程图"/>
                    <pic:cNvPicPr>
                      <a:picLocks noChangeAspect="1"/>
                    </pic:cNvPicPr>
                  </pic:nvPicPr>
                  <pic:blipFill>
                    <a:blip r:embed="rId40"/>
                    <a:srcRect/>
                    <a:stretch>
                      <a:fillRect/>
                    </a:stretch>
                  </pic:blipFill>
                  <pic:spPr>
                    <a:xfrm>
                      <a:off x="0" y="0"/>
                      <a:ext cx="3478530" cy="5055235"/>
                    </a:xfrm>
                    <a:prstGeom prst="rect">
                      <a:avLst/>
                    </a:prstGeom>
                    <a:ln>
                      <a:solidFill>
                        <a:schemeClr val="tx1"/>
                      </a:solidFill>
                    </a:ln>
                  </pic:spPr>
                </pic:pic>
              </a:graphicData>
            </a:graphic>
          </wp:inline>
        </w:drawing>
      </w:r>
    </w:p>
    <w:p>
      <w:pPr>
        <w:pStyle w:val="20"/>
        <w:snapToGrid w:val="0"/>
        <w:ind w:firstLineChars="0"/>
        <w:jc w:val="left"/>
        <w:rPr>
          <w:rFonts w:ascii="微软雅黑" w:hAnsi="微软雅黑" w:eastAsia="微软雅黑"/>
          <w:szCs w:val="21"/>
        </w:rPr>
      </w:pPr>
      <w:r>
        <w:rPr>
          <w:rFonts w:hint="eastAsia" w:ascii="微软雅黑" w:hAnsi="微软雅黑" w:eastAsia="微软雅黑"/>
          <w:szCs w:val="21"/>
          <w:lang w:val="en-US" w:eastAsia="zh-CN"/>
        </w:rPr>
        <w:t>本</w:t>
      </w:r>
      <w:r>
        <w:rPr>
          <w:rFonts w:hint="eastAsia" w:ascii="微软雅黑" w:hAnsi="微软雅黑" w:eastAsia="微软雅黑"/>
          <w:szCs w:val="21"/>
        </w:rPr>
        <w:t>考试</w:t>
      </w:r>
      <w:r>
        <w:rPr>
          <w:rFonts w:hint="eastAsia" w:ascii="微软雅黑" w:hAnsi="微软雅黑" w:eastAsia="微软雅黑"/>
          <w:szCs w:val="21"/>
          <w:lang w:val="en-US" w:eastAsia="zh-CN"/>
        </w:rPr>
        <w:t>须使用</w:t>
      </w:r>
      <w:r>
        <w:rPr>
          <w:rFonts w:hint="eastAsia" w:ascii="微软雅黑" w:hAnsi="微软雅黑" w:eastAsia="微软雅黑"/>
          <w:szCs w:val="21"/>
        </w:rPr>
        <w:t>双机位考试。</w:t>
      </w:r>
    </w:p>
    <w:p>
      <w:pPr>
        <w:pStyle w:val="20"/>
        <w:snapToGrid w:val="0"/>
        <w:ind w:firstLineChars="0"/>
        <w:jc w:val="left"/>
        <w:rPr>
          <w:rFonts w:ascii="微软雅黑" w:hAnsi="微软雅黑" w:eastAsia="微软雅黑"/>
          <w:szCs w:val="21"/>
          <w:highlight w:val="none"/>
        </w:rPr>
      </w:pPr>
      <w:r>
        <w:rPr>
          <w:rFonts w:hint="default" w:ascii="微软雅黑" w:hAnsi="微软雅黑" w:eastAsia="微软雅黑"/>
          <w:szCs w:val="21"/>
          <w:highlight w:val="none"/>
        </w:rPr>
        <w:t>以下为</w:t>
      </w:r>
      <w:r>
        <w:rPr>
          <w:rFonts w:hint="eastAsia" w:ascii="微软雅黑" w:hAnsi="微软雅黑" w:eastAsia="微软雅黑"/>
          <w:szCs w:val="21"/>
          <w:highlight w:val="none"/>
        </w:rPr>
        <w:t>考前练习</w:t>
      </w:r>
      <w:r>
        <w:rPr>
          <w:rFonts w:hint="default" w:ascii="微软雅黑" w:hAnsi="微软雅黑" w:eastAsia="微软雅黑"/>
          <w:szCs w:val="21"/>
          <w:highlight w:val="none"/>
        </w:rPr>
        <w:t>、</w:t>
      </w:r>
      <w:r>
        <w:rPr>
          <w:rFonts w:hint="eastAsia" w:ascii="微软雅黑" w:hAnsi="微软雅黑" w:eastAsia="微软雅黑"/>
          <w:szCs w:val="21"/>
          <w:highlight w:val="none"/>
        </w:rPr>
        <w:t>模拟考试和正式考试</w:t>
      </w:r>
      <w:r>
        <w:rPr>
          <w:rFonts w:hint="default" w:ascii="微软雅黑" w:hAnsi="微软雅黑" w:eastAsia="微软雅黑"/>
          <w:szCs w:val="21"/>
          <w:highlight w:val="none"/>
        </w:rPr>
        <w:t>双机位考试界面示意图。</w:t>
      </w:r>
    </w:p>
    <w:p>
      <w:pPr>
        <w:pStyle w:val="20"/>
        <w:snapToGrid w:val="0"/>
        <w:ind w:firstLine="0" w:firstLineChars="0"/>
        <w:jc w:val="center"/>
      </w:pPr>
      <w:r>
        <w:drawing>
          <wp:inline distT="0" distB="0" distL="114300" distR="114300">
            <wp:extent cx="1543685" cy="3151505"/>
            <wp:effectExtent l="0" t="0" r="10795" b="317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41"/>
                    <a:stretch>
                      <a:fillRect/>
                    </a:stretch>
                  </pic:blipFill>
                  <pic:spPr>
                    <a:xfrm>
                      <a:off x="0" y="0"/>
                      <a:ext cx="1543685" cy="3151505"/>
                    </a:xfrm>
                    <a:prstGeom prst="rect">
                      <a:avLst/>
                    </a:prstGeom>
                    <a:noFill/>
                    <a:ln>
                      <a:noFill/>
                    </a:ln>
                  </pic:spPr>
                </pic:pic>
              </a:graphicData>
            </a:graphic>
          </wp:inline>
        </w:drawing>
      </w:r>
      <w:r>
        <w:drawing>
          <wp:inline distT="0" distB="0" distL="114300" distR="114300">
            <wp:extent cx="1440180" cy="3148965"/>
            <wp:effectExtent l="0" t="0" r="7620" b="571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42"/>
                    <a:stretch>
                      <a:fillRect/>
                    </a:stretch>
                  </pic:blipFill>
                  <pic:spPr>
                    <a:xfrm>
                      <a:off x="0" y="0"/>
                      <a:ext cx="1440180" cy="3148965"/>
                    </a:xfrm>
                    <a:prstGeom prst="rect">
                      <a:avLst/>
                    </a:prstGeom>
                    <a:noFill/>
                    <a:ln>
                      <a:noFill/>
                    </a:ln>
                  </pic:spPr>
                </pic:pic>
              </a:graphicData>
            </a:graphic>
          </wp:inline>
        </w:drawing>
      </w:r>
      <w:r>
        <w:drawing>
          <wp:inline distT="0" distB="0" distL="114300" distR="114300">
            <wp:extent cx="1503680" cy="3152140"/>
            <wp:effectExtent l="0" t="0" r="5080"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3"/>
                    <a:stretch>
                      <a:fillRect/>
                    </a:stretch>
                  </pic:blipFill>
                  <pic:spPr>
                    <a:xfrm>
                      <a:off x="0" y="0"/>
                      <a:ext cx="1503680" cy="3152140"/>
                    </a:xfrm>
                    <a:prstGeom prst="rect">
                      <a:avLst/>
                    </a:prstGeom>
                    <a:noFill/>
                    <a:ln>
                      <a:noFill/>
                    </a:ln>
                  </pic:spPr>
                </pic:pic>
              </a:graphicData>
            </a:graphic>
          </wp:inline>
        </w:drawing>
      </w:r>
    </w:p>
    <w:p>
      <w:pPr>
        <w:pStyle w:val="20"/>
        <w:snapToGrid w:val="0"/>
        <w:ind w:firstLine="0" w:firstLineChars="0"/>
        <w:jc w:val="center"/>
      </w:pPr>
    </w:p>
    <w:p>
      <w:pPr>
        <w:pStyle w:val="20"/>
        <w:snapToGrid w:val="0"/>
        <w:ind w:firstLine="0" w:firstLineChars="0"/>
        <w:jc w:val="both"/>
      </w:pPr>
    </w:p>
    <w:p>
      <w:pPr>
        <w:pStyle w:val="4"/>
      </w:pPr>
      <w:bookmarkStart w:id="22" w:name="_Toc53837998"/>
      <w:r>
        <w:rPr>
          <w:rFonts w:hint="eastAsia"/>
          <w:lang w:val="en-US" w:eastAsia="zh-CN"/>
        </w:rPr>
        <w:t>6</w:t>
      </w:r>
      <w:r>
        <w:t>.1</w:t>
      </w:r>
      <w:r>
        <w:rPr>
          <w:rFonts w:hint="eastAsia"/>
        </w:rPr>
        <w:t>下载安装</w:t>
      </w:r>
      <w:bookmarkEnd w:id="22"/>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widowControl/>
        <w:snapToGrid w:val="0"/>
        <w:jc w:val="center"/>
        <w:rPr>
          <w:sz w:val="24"/>
        </w:rPr>
      </w:pPr>
      <w:r>
        <w:rPr>
          <w:rFonts w:ascii="宋体" w:hAnsi="宋体" w:eastAsia="宋体" w:cs="宋体"/>
          <w:sz w:val="24"/>
          <w:szCs w:val="24"/>
        </w:rPr>
        <w:drawing>
          <wp:inline distT="0" distB="0" distL="114300" distR="114300">
            <wp:extent cx="2067560" cy="2067560"/>
            <wp:effectExtent l="0" t="0" r="5080" b="508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44"/>
                    <a:stretch>
                      <a:fillRect/>
                    </a:stretch>
                  </pic:blipFill>
                  <pic:spPr>
                    <a:xfrm flipV="1">
                      <a:off x="0" y="0"/>
                      <a:ext cx="2067560" cy="2067560"/>
                    </a:xfrm>
                    <a:prstGeom prst="rect">
                      <a:avLst/>
                    </a:prstGeom>
                    <a:noFill/>
                    <a:ln w="9525">
                      <a:noFill/>
                    </a:ln>
                  </pic:spPr>
                </pic:pic>
              </a:graphicData>
            </a:graphic>
          </wp:inline>
        </w:drawing>
      </w:r>
    </w:p>
    <w:p>
      <w:pPr>
        <w:pStyle w:val="20"/>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w:t>
      </w:r>
      <w:r>
        <w:rPr>
          <w:rFonts w:hint="eastAsia" w:ascii="微软雅黑" w:hAnsi="微软雅黑" w:eastAsia="微软雅黑"/>
          <w:b/>
          <w:bCs/>
          <w:color w:val="FF0000"/>
          <w:szCs w:val="21"/>
          <w:highlight w:val="none"/>
        </w:rPr>
        <w:t>手机安卓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鸿蒙和</w:t>
      </w:r>
      <w:r>
        <w:rPr>
          <w:rFonts w:hint="eastAsia" w:ascii="微软雅黑" w:hAnsi="微软雅黑" w:eastAsia="微软雅黑"/>
          <w:b/>
          <w:bCs/>
          <w:color w:val="FF0000"/>
          <w:szCs w:val="21"/>
          <w:highlight w:val="none"/>
        </w:rPr>
        <w:t>IOS版本，不支持各种安卓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w:t>
      </w:r>
      <w:r>
        <w:rPr>
          <w:rFonts w:hint="eastAsia" w:ascii="微软雅黑" w:hAnsi="微软雅黑" w:eastAsia="微软雅黑"/>
          <w:b/>
          <w:bCs/>
          <w:color w:val="FF0000"/>
          <w:szCs w:val="21"/>
          <w:highlight w:val="none"/>
        </w:rPr>
        <w:t>平板</w:t>
      </w:r>
      <w:r>
        <w:rPr>
          <w:rFonts w:hint="eastAsia" w:ascii="微软雅黑" w:hAnsi="微软雅黑" w:eastAsia="微软雅黑"/>
          <w:b/>
          <w:bCs/>
          <w:color w:val="FF0000"/>
          <w:szCs w:val="21"/>
          <w:highlight w:val="none"/>
          <w:lang w:val="en-US" w:eastAsia="zh-CN"/>
        </w:rPr>
        <w:t>和</w:t>
      </w:r>
      <w:r>
        <w:rPr>
          <w:rFonts w:hint="eastAsia" w:ascii="微软雅黑" w:hAnsi="微软雅黑" w:eastAsia="微软雅黑"/>
          <w:b/>
          <w:bCs/>
          <w:color w:val="FF0000"/>
          <w:szCs w:val="21"/>
          <w:highlight w:val="none"/>
        </w:rPr>
        <w:t>iPad，敬请谅解！</w:t>
      </w:r>
    </w:p>
    <w:p>
      <w:pPr>
        <w:rPr>
          <w:rFonts w:ascii="微软雅黑" w:hAnsi="微软雅黑" w:eastAsia="微软雅黑" w:cs="苹方-简"/>
          <w:sz w:val="24"/>
        </w:rPr>
      </w:pPr>
      <w:r>
        <w:rPr>
          <w:rFonts w:ascii="微软雅黑" w:hAnsi="微软雅黑" w:eastAsia="微软雅黑" w:cs="苹方-简"/>
          <w:sz w:val="24"/>
        </w:rPr>
        <w:t>注意事项：</w:t>
      </w:r>
    </w:p>
    <w:p>
      <w:pPr>
        <w:pStyle w:val="20"/>
        <w:snapToGrid w:val="0"/>
        <w:jc w:val="left"/>
        <w:rPr>
          <w:rFonts w:ascii="微软雅黑" w:hAnsi="微软雅黑" w:eastAsia="微软雅黑" w:cs="苹方-简"/>
          <w:sz w:val="24"/>
        </w:rPr>
      </w:pPr>
      <w:r>
        <w:rPr>
          <w:rFonts w:ascii="微软雅黑" w:hAnsi="微软雅黑" w:eastAsia="微软雅黑"/>
          <w:szCs w:val="21"/>
        </w:rPr>
        <w:t>请在考试前务必充分进行</w:t>
      </w:r>
      <w:r>
        <w:rPr>
          <w:rFonts w:ascii="微软雅黑" w:hAnsi="微软雅黑" w:eastAsia="微软雅黑"/>
          <w:szCs w:val="21"/>
          <w:highlight w:val="none"/>
        </w:rPr>
        <w:t>考前</w:t>
      </w:r>
      <w:r>
        <w:rPr>
          <w:rFonts w:hint="eastAsia" w:ascii="微软雅黑" w:hAnsi="微软雅黑" w:eastAsia="微软雅黑"/>
          <w:color w:val="auto"/>
          <w:szCs w:val="21"/>
          <w:highlight w:val="none"/>
          <w:lang w:val="en-US" w:eastAsia="zh-CN"/>
        </w:rPr>
        <w:t>练习</w:t>
      </w:r>
      <w:r>
        <w:rPr>
          <w:rFonts w:ascii="微软雅黑" w:hAnsi="微软雅黑" w:eastAsia="微软雅黑"/>
          <w:szCs w:val="21"/>
          <w:highlight w:val="none"/>
        </w:rPr>
        <w:t>和</w:t>
      </w:r>
      <w:r>
        <w:rPr>
          <w:rFonts w:ascii="微软雅黑" w:hAnsi="微软雅黑" w:eastAsia="微软雅黑"/>
          <w:szCs w:val="21"/>
        </w:rPr>
        <w:t>模拟考试，以免在正式考试中因双机位操作、架设等耽误考试；请确保辅助机位至少有</w:t>
      </w:r>
      <w:r>
        <w:rPr>
          <w:rFonts w:hint="eastAsia" w:ascii="微软雅黑" w:hAnsi="微软雅黑" w:eastAsia="微软雅黑"/>
          <w:szCs w:val="21"/>
          <w:highlight w:val="none"/>
          <w:lang w:val="en-US" w:eastAsia="zh-CN"/>
        </w:rPr>
        <w:t>20</w:t>
      </w:r>
      <w:r>
        <w:rPr>
          <w:rFonts w:ascii="微软雅黑" w:hAnsi="微软雅黑" w:eastAsia="微软雅黑"/>
          <w:szCs w:val="21"/>
        </w:rPr>
        <w:t>G内存，</w:t>
      </w:r>
      <w:r>
        <w:rPr>
          <w:rFonts w:ascii="微软雅黑" w:hAnsi="微软雅黑" w:eastAsia="微软雅黑"/>
          <w:color w:val="auto"/>
          <w:szCs w:val="21"/>
          <w:highlight w:val="none"/>
        </w:rPr>
        <w:t>录制时间越长，需要预留的内存空间越多，</w:t>
      </w:r>
      <w:r>
        <w:rPr>
          <w:rFonts w:ascii="微软雅黑" w:hAnsi="微软雅黑" w:eastAsia="微软雅黑"/>
          <w:szCs w:val="21"/>
        </w:rPr>
        <w:t>以免出现拍摄中内存不足，视频无法保存影响考试。</w:t>
      </w:r>
    </w:p>
    <w:p>
      <w:pPr>
        <w:pStyle w:val="4"/>
      </w:pPr>
      <w:bookmarkStart w:id="23" w:name="_Toc53837999"/>
      <w:r>
        <w:rPr>
          <w:rFonts w:hint="eastAsia"/>
          <w:lang w:val="en-US" w:eastAsia="zh-CN"/>
        </w:rPr>
        <w:t>6</w:t>
      </w:r>
      <w:r>
        <w:t>.2</w:t>
      </w:r>
      <w:r>
        <w:rPr>
          <w:rFonts w:hint="eastAsia"/>
        </w:rPr>
        <w:t>扫码</w:t>
      </w:r>
      <w:bookmarkEnd w:id="23"/>
    </w:p>
    <w:p>
      <w:pPr>
        <w:pStyle w:val="20"/>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w:t>
      </w:r>
      <w:r>
        <w:rPr>
          <w:rFonts w:ascii="微软雅黑" w:hAnsi="微软雅黑" w:eastAsia="微软雅黑"/>
          <w:szCs w:val="21"/>
          <w:highlight w:val="none"/>
        </w:rPr>
        <w:t>点击“模拟考试”或“正式考试”，</w:t>
      </w:r>
      <w:r>
        <w:rPr>
          <w:rFonts w:ascii="微软雅黑" w:hAnsi="微软雅黑" w:eastAsia="微软雅黑"/>
          <w:szCs w:val="21"/>
        </w:rPr>
        <w:t>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20"/>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5"/>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1197081" cy="2197028"/>
                    </a:xfrm>
                    <a:prstGeom prst="rect">
                      <a:avLst/>
                    </a:prstGeom>
                  </pic:spPr>
                </pic:pic>
              </a:graphicData>
            </a:graphic>
          </wp:inline>
        </w:drawing>
      </w:r>
    </w:p>
    <w:p>
      <w:pPr>
        <w:pStyle w:val="20"/>
        <w:snapToGrid w:val="0"/>
        <w:ind w:firstLine="0" w:firstLineChars="0"/>
      </w:pPr>
    </w:p>
    <w:p>
      <w:pPr>
        <w:pStyle w:val="20"/>
        <w:snapToGrid w:val="0"/>
        <w:ind w:firstLineChars="0"/>
        <w:rPr>
          <w:rFonts w:hint="eastAsia" w:ascii="微软雅黑" w:hAnsi="微软雅黑" w:eastAsia="微软雅黑"/>
          <w:szCs w:val="21"/>
        </w:rPr>
      </w:pPr>
      <w:bookmarkStart w:id="24" w:name="_Toc53838000"/>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hint="default" w:ascii="微软雅黑" w:hAnsi="微软雅黑" w:eastAsia="微软雅黑"/>
          <w:szCs w:val="21"/>
        </w:rPr>
        <w:t>“点击此处”</w:t>
      </w:r>
      <w:r>
        <w:rPr>
          <w:rFonts w:hint="eastAsia" w:ascii="微软雅黑" w:hAnsi="微软雅黑" w:eastAsia="微软雅黑"/>
          <w:szCs w:val="21"/>
        </w:rPr>
        <w:t>，填写考试码和主机位考试账号。</w:t>
      </w:r>
      <w:r>
        <w:rPr>
          <w:rFonts w:hint="default" w:ascii="微软雅黑" w:hAnsi="微软雅黑" w:eastAsia="微软雅黑"/>
          <w:szCs w:val="21"/>
        </w:rPr>
        <w:t>小艺帮助手考试码查找位置见下图红框处所示。</w:t>
      </w:r>
    </w:p>
    <w:p>
      <w:pPr>
        <w:pStyle w:val="20"/>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一场考试只有一个二维码，最多只支持3台手机扫码，超过3台无法再扫描。请注意一定不要随便外泄二维码，导致无法进行辅机拍摄。</w:t>
      </w:r>
    </w:p>
    <w:p>
      <w:pPr>
        <w:pStyle w:val="20"/>
        <w:snapToGrid w:val="0"/>
        <w:ind w:firstLineChars="0"/>
      </w:pPr>
      <w:r>
        <w:t xml:space="preserve">                                   </w:t>
      </w:r>
      <w:r>
        <w:drawing>
          <wp:inline distT="0" distB="0" distL="114300" distR="114300">
            <wp:extent cx="1358900" cy="1753235"/>
            <wp:effectExtent l="12700" t="12700" r="25400" b="3746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7"/>
                    <a:stretch>
                      <a:fillRect/>
                    </a:stretch>
                  </pic:blipFill>
                  <pic:spPr>
                    <a:xfrm>
                      <a:off x="0" y="0"/>
                      <a:ext cx="1358900" cy="1753235"/>
                    </a:xfrm>
                    <a:prstGeom prst="rect">
                      <a:avLst/>
                    </a:prstGeom>
                    <a:noFill/>
                    <a:ln w="9525">
                      <a:solidFill>
                        <a:schemeClr val="tx1"/>
                      </a:solidFill>
                    </a:ln>
                  </pic:spPr>
                </pic:pic>
              </a:graphicData>
            </a:graphic>
          </wp:inline>
        </w:drawing>
      </w:r>
    </w:p>
    <w:p>
      <w:pPr>
        <w:pStyle w:val="4"/>
        <w:rPr>
          <w:rFonts w:hint="default"/>
          <w:lang w:val="en-US" w:eastAsia="zh-CN"/>
        </w:rPr>
      </w:pPr>
      <w:r>
        <w:rPr>
          <w:rFonts w:hint="eastAsia"/>
          <w:lang w:val="en-US" w:eastAsia="zh-CN"/>
        </w:rPr>
        <w:t>6</w:t>
      </w:r>
      <w:r>
        <w:t>.</w:t>
      </w:r>
      <w:r>
        <w:rPr>
          <w:rFonts w:hint="eastAsia"/>
          <w:lang w:val="en-US" w:eastAsia="zh-CN"/>
        </w:rPr>
        <w:t>3确认考试信息</w:t>
      </w:r>
    </w:p>
    <w:p>
      <w:pPr>
        <w:pStyle w:val="20"/>
        <w:snapToGrid w:val="0"/>
        <w:ind w:firstLineChars="0"/>
        <w:rPr>
          <w:rFonts w:ascii="微软雅黑" w:hAnsi="微软雅黑" w:eastAsia="微软雅黑"/>
          <w:color w:val="auto"/>
          <w:szCs w:val="21"/>
          <w:highlight w:val="none"/>
        </w:rPr>
      </w:pPr>
      <w:r>
        <w:rPr>
          <w:rFonts w:ascii="微软雅黑" w:hAnsi="微软雅黑" w:eastAsia="微软雅黑"/>
          <w:color w:val="auto"/>
          <w:szCs w:val="21"/>
          <w:highlight w:val="none"/>
        </w:rPr>
        <w:t>识别二维码后进入</w:t>
      </w:r>
      <w:r>
        <w:rPr>
          <w:rFonts w:hint="eastAsia" w:ascii="微软雅黑" w:hAnsi="微软雅黑" w:eastAsia="微软雅黑"/>
          <w:color w:val="auto"/>
          <w:szCs w:val="21"/>
          <w:highlight w:val="none"/>
          <w:lang w:val="en-US" w:eastAsia="zh-CN"/>
        </w:rPr>
        <w:t>确认考试页面</w:t>
      </w:r>
      <w:r>
        <w:rPr>
          <w:rFonts w:ascii="微软雅黑" w:hAnsi="微软雅黑" w:eastAsia="微软雅黑"/>
          <w:color w:val="auto"/>
          <w:szCs w:val="21"/>
          <w:highlight w:val="none"/>
        </w:rPr>
        <w:t>，请仔细</w:t>
      </w:r>
      <w:r>
        <w:rPr>
          <w:rFonts w:hint="eastAsia" w:ascii="微软雅黑" w:hAnsi="微软雅黑" w:eastAsia="微软雅黑"/>
          <w:color w:val="auto"/>
          <w:szCs w:val="21"/>
          <w:highlight w:val="none"/>
          <w:lang w:val="en-US" w:eastAsia="zh-CN"/>
        </w:rPr>
        <w:t>确认</w:t>
      </w:r>
      <w:r>
        <w:rPr>
          <w:rFonts w:ascii="微软雅黑" w:hAnsi="微软雅黑" w:eastAsia="微软雅黑"/>
          <w:color w:val="auto"/>
          <w:szCs w:val="21"/>
          <w:highlight w:val="none"/>
        </w:rPr>
        <w:t>“考</w:t>
      </w:r>
      <w:r>
        <w:rPr>
          <w:rFonts w:hint="eastAsia" w:ascii="微软雅黑" w:hAnsi="微软雅黑" w:eastAsia="微软雅黑"/>
          <w:color w:val="auto"/>
          <w:szCs w:val="21"/>
          <w:highlight w:val="none"/>
          <w:lang w:val="en-US" w:eastAsia="zh-CN"/>
        </w:rPr>
        <w:t>生信息</w:t>
      </w:r>
      <w:r>
        <w:rPr>
          <w:rFonts w:ascii="微软雅黑" w:hAnsi="微软雅黑" w:eastAsia="微软雅黑"/>
          <w:color w:val="auto"/>
          <w:szCs w:val="21"/>
          <w:highlight w:val="none"/>
        </w:rPr>
        <w:t>”、“</w:t>
      </w:r>
      <w:r>
        <w:rPr>
          <w:rFonts w:hint="eastAsia" w:ascii="微软雅黑" w:hAnsi="微软雅黑" w:eastAsia="微软雅黑"/>
          <w:color w:val="auto"/>
          <w:szCs w:val="21"/>
          <w:highlight w:val="none"/>
          <w:lang w:val="en-US" w:eastAsia="zh-CN"/>
        </w:rPr>
        <w:t>考试信息</w:t>
      </w:r>
      <w:r>
        <w:rPr>
          <w:rFonts w:ascii="微软雅黑" w:hAnsi="微软雅黑" w:eastAsia="微软雅黑"/>
          <w:color w:val="auto"/>
          <w:szCs w:val="21"/>
          <w:highlight w:val="none"/>
        </w:rPr>
        <w:t>”、“</w:t>
      </w:r>
      <w:r>
        <w:rPr>
          <w:rFonts w:hint="eastAsia" w:ascii="微软雅黑" w:hAnsi="微软雅黑" w:eastAsia="微软雅黑"/>
          <w:color w:val="auto"/>
          <w:szCs w:val="21"/>
          <w:highlight w:val="none"/>
          <w:lang w:val="en-US" w:eastAsia="zh-CN"/>
        </w:rPr>
        <w:t>录制提醒</w:t>
      </w:r>
      <w:r>
        <w:rPr>
          <w:rFonts w:ascii="微软雅黑" w:hAnsi="微软雅黑" w:eastAsia="微软雅黑"/>
          <w:color w:val="auto"/>
          <w:szCs w:val="21"/>
          <w:highlight w:val="none"/>
        </w:rPr>
        <w:t>”等内容</w:t>
      </w:r>
      <w:r>
        <w:rPr>
          <w:rFonts w:hint="eastAsia" w:ascii="微软雅黑" w:hAnsi="微软雅黑" w:eastAsia="微软雅黑"/>
          <w:color w:val="auto"/>
          <w:szCs w:val="21"/>
          <w:highlight w:val="none"/>
          <w:lang w:eastAsia="zh-CN"/>
        </w:rPr>
        <w:t>，</w:t>
      </w:r>
      <w:r>
        <w:rPr>
          <w:rFonts w:hint="eastAsia" w:ascii="微软雅黑" w:hAnsi="微软雅黑" w:eastAsia="微软雅黑"/>
          <w:color w:val="auto"/>
          <w:szCs w:val="21"/>
          <w:highlight w:val="none"/>
          <w:lang w:val="en-US" w:eastAsia="zh-CN"/>
        </w:rPr>
        <w:t>确认完成后点击与主机对应的考试科目“去录制”。</w:t>
      </w:r>
    </w:p>
    <w:p>
      <w:pPr>
        <w:pStyle w:val="20"/>
        <w:snapToGrid w:val="0"/>
        <w:ind w:firstLineChars="0"/>
        <w:jc w:val="center"/>
      </w:pPr>
      <w:r>
        <w:drawing>
          <wp:inline distT="0" distB="0" distL="114300" distR="114300">
            <wp:extent cx="1418590" cy="2564130"/>
            <wp:effectExtent l="9525" t="9525" r="19685" b="17145"/>
            <wp:docPr id="29"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Will Feng\Desktop\双机位面试\辅机1.jpg辅机1"/>
                    <pic:cNvPicPr>
                      <a:picLocks noChangeAspect="1"/>
                    </pic:cNvPicPr>
                  </pic:nvPicPr>
                  <pic:blipFill>
                    <a:blip r:embed="rId48"/>
                    <a:srcRect t="3825"/>
                    <a:stretch>
                      <a:fillRect/>
                    </a:stretch>
                  </pic:blipFill>
                  <pic:spPr>
                    <a:xfrm>
                      <a:off x="0" y="0"/>
                      <a:ext cx="1418590" cy="2564130"/>
                    </a:xfrm>
                    <a:prstGeom prst="rect">
                      <a:avLst/>
                    </a:prstGeom>
                    <a:noFill/>
                    <a:ln>
                      <a:solidFill>
                        <a:schemeClr val="tx1"/>
                      </a:solidFill>
                    </a:ln>
                  </pic:spPr>
                </pic:pic>
              </a:graphicData>
            </a:graphic>
          </wp:inline>
        </w:drawing>
      </w:r>
    </w:p>
    <w:p>
      <w:pPr>
        <w:pStyle w:val="4"/>
      </w:pPr>
      <w:r>
        <w:rPr>
          <w:rFonts w:hint="eastAsia"/>
          <w:lang w:val="en-US" w:eastAsia="zh-CN"/>
        </w:rPr>
        <w:t>6</w:t>
      </w:r>
      <w:r>
        <w:t>.</w:t>
      </w:r>
      <w:r>
        <w:rPr>
          <w:rFonts w:hint="eastAsia"/>
          <w:lang w:val="en-US" w:eastAsia="zh-CN"/>
        </w:rPr>
        <w:t>4</w:t>
      </w:r>
      <w:r>
        <w:rPr>
          <w:rFonts w:hint="eastAsia"/>
        </w:rPr>
        <w:t>考前录像及</w:t>
      </w:r>
      <w:r>
        <w:rPr>
          <w:rFonts w:hint="eastAsia"/>
          <w:lang w:val="en-US" w:eastAsia="zh-CN"/>
        </w:rPr>
        <w:t>摄像头</w:t>
      </w:r>
      <w:r>
        <w:rPr>
          <w:rFonts w:hint="eastAsia"/>
        </w:rPr>
        <w:t>调整</w:t>
      </w:r>
      <w:bookmarkEnd w:id="24"/>
    </w:p>
    <w:p>
      <w:pPr>
        <w:pStyle w:val="20"/>
        <w:snapToGrid w:val="0"/>
        <w:ind w:firstLineChars="0"/>
        <w:rPr>
          <w:rFonts w:ascii="微软雅黑" w:hAnsi="微软雅黑" w:eastAsia="微软雅黑"/>
          <w:szCs w:val="21"/>
        </w:rPr>
      </w:pPr>
      <w:r>
        <w:rPr>
          <w:rFonts w:hint="eastAsia" w:ascii="微软雅黑" w:hAnsi="微软雅黑" w:eastAsia="微软雅黑"/>
          <w:szCs w:val="21"/>
          <w:lang w:val="en-US" w:eastAsia="zh-CN"/>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w:t>
      </w:r>
      <w:r>
        <w:rPr>
          <w:rFonts w:hint="eastAsia" w:ascii="微软雅黑" w:hAnsi="微软雅黑" w:eastAsia="微软雅黑"/>
          <w:szCs w:val="21"/>
          <w:lang w:val="en-US" w:eastAsia="zh-CN"/>
        </w:rPr>
        <w:t>辅</w:t>
      </w:r>
      <w:r>
        <w:rPr>
          <w:rFonts w:hint="eastAsia" w:ascii="微软雅黑" w:hAnsi="微软雅黑" w:eastAsia="微软雅黑"/>
          <w:szCs w:val="21"/>
        </w:rPr>
        <w:t>机位</w:t>
      </w:r>
      <w:r>
        <w:rPr>
          <w:rFonts w:ascii="微软雅黑" w:hAnsi="微软雅黑" w:eastAsia="微软雅黑"/>
          <w:szCs w:val="21"/>
        </w:rPr>
        <w:t>，随后点击“开始录制”按钮进行录制，</w:t>
      </w:r>
      <w:r>
        <w:rPr>
          <w:rFonts w:ascii="微软雅黑" w:hAnsi="微软雅黑" w:eastAsia="微软雅黑"/>
          <w:color w:val="FF0000"/>
          <w:szCs w:val="21"/>
          <w:highlight w:val="none"/>
        </w:rPr>
        <w:t>请务必在主机开始考试录制视频前开启辅机录制</w:t>
      </w:r>
      <w:r>
        <w:rPr>
          <w:rFonts w:ascii="微软雅黑" w:hAnsi="微软雅黑" w:eastAsia="微软雅黑"/>
          <w:szCs w:val="21"/>
        </w:rPr>
        <w:t>，以免影响考试时间。</w:t>
      </w:r>
      <w:r>
        <w:rPr>
          <w:rFonts w:hint="eastAsia" w:ascii="微软雅黑" w:hAnsi="微软雅黑" w:eastAsia="微软雅黑"/>
          <w:szCs w:val="21"/>
          <w:highlight w:val="red"/>
          <w:lang w:val="en-US" w:eastAsia="zh-CN"/>
        </w:rPr>
        <w:t>注意：要切换摄像头，必须在点开始录制前切换，一旦开始录制，不可再切换</w:t>
      </w:r>
    </w:p>
    <w:p>
      <w:pPr>
        <w:pStyle w:val="20"/>
        <w:snapToGrid w:val="0"/>
        <w:ind w:firstLineChars="0"/>
        <w:rPr>
          <w:rFonts w:ascii="微软雅黑" w:hAnsi="微软雅黑" w:eastAsia="微软雅黑"/>
          <w:sz w:val="24"/>
        </w:rPr>
      </w:pPr>
    </w:p>
    <w:p>
      <w:pPr>
        <w:pStyle w:val="20"/>
        <w:snapToGrid w:val="0"/>
        <w:ind w:firstLine="0" w:firstLineChars="0"/>
        <w:jc w:val="center"/>
      </w:pPr>
    </w:p>
    <w:p>
      <w:pPr>
        <w:pStyle w:val="20"/>
        <w:snapToGrid w:val="0"/>
        <w:ind w:firstLine="0" w:firstLineChars="0"/>
        <w:jc w:val="center"/>
        <w:rPr>
          <w:rFonts w:hint="eastAsia" w:eastAsiaTheme="minorEastAsia"/>
          <w:lang w:eastAsia="zh-CN"/>
        </w:rPr>
      </w:pPr>
      <w:r>
        <w:drawing>
          <wp:inline distT="0" distB="0" distL="114300" distR="114300">
            <wp:extent cx="4930140" cy="2259965"/>
            <wp:effectExtent l="0" t="0" r="7620" b="1079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49"/>
                    <a:stretch>
                      <a:fillRect/>
                    </a:stretch>
                  </pic:blipFill>
                  <pic:spPr>
                    <a:xfrm>
                      <a:off x="0" y="0"/>
                      <a:ext cx="4930140" cy="2259965"/>
                    </a:xfrm>
                    <a:prstGeom prst="rect">
                      <a:avLst/>
                    </a:prstGeom>
                    <a:noFill/>
                    <a:ln>
                      <a:noFill/>
                    </a:ln>
                  </pic:spPr>
                </pic:pic>
              </a:graphicData>
            </a:graphic>
          </wp:inline>
        </w:drawing>
      </w:r>
    </w:p>
    <w:p>
      <w:pPr>
        <w:pStyle w:val="4"/>
      </w:pPr>
      <w:bookmarkStart w:id="25" w:name="_Toc53838001"/>
      <w:r>
        <w:rPr>
          <w:rFonts w:hint="eastAsia"/>
          <w:lang w:val="en-US" w:eastAsia="zh-CN"/>
        </w:rPr>
        <w:t>6</w:t>
      </w:r>
      <w:r>
        <w:t>.</w:t>
      </w:r>
      <w:r>
        <w:rPr>
          <w:rFonts w:hint="eastAsia"/>
          <w:lang w:val="en-US" w:eastAsia="zh-CN"/>
        </w:rPr>
        <w:t>5</w:t>
      </w:r>
      <w:r>
        <w:rPr>
          <w:rFonts w:hint="eastAsia"/>
        </w:rPr>
        <w:t>正式录制</w:t>
      </w:r>
      <w:bookmarkEnd w:id="25"/>
    </w:p>
    <w:p>
      <w:pPr>
        <w:pStyle w:val="20"/>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color w:val="000000" w:themeColor="text1"/>
          <w:szCs w:val="21"/>
          <w:highlight w:val="none"/>
          <w14:textFill>
            <w14:solidFill>
              <w14:schemeClr w14:val="tx1"/>
            </w14:solidFill>
          </w14:textFill>
        </w:rPr>
        <w:t>正式考试时的辅机位</w:t>
      </w:r>
      <w:r>
        <w:rPr>
          <w:rFonts w:ascii="微软雅黑" w:hAnsi="微软雅黑" w:eastAsia="微软雅黑"/>
          <w:color w:val="000000" w:themeColor="text1"/>
          <w:szCs w:val="21"/>
          <w:highlight w:val="none"/>
          <w14:textFill>
            <w14:solidFill>
              <w14:schemeClr w14:val="tx1"/>
            </w14:solidFill>
          </w14:textFill>
        </w:rPr>
        <w:t>录制</w:t>
      </w:r>
      <w:r>
        <w:rPr>
          <w:rFonts w:hint="eastAsia" w:ascii="微软雅黑" w:hAnsi="微软雅黑" w:eastAsia="微软雅黑"/>
          <w:color w:val="000000" w:themeColor="text1"/>
          <w:szCs w:val="21"/>
          <w:highlight w:val="none"/>
          <w14:textFill>
            <w14:solidFill>
              <w14:schemeClr w14:val="tx1"/>
            </w14:solidFill>
          </w14:textFill>
        </w:rPr>
        <w:t>过程中</w:t>
      </w:r>
      <w:r>
        <w:rPr>
          <w:rFonts w:ascii="微软雅黑" w:hAnsi="微软雅黑" w:eastAsia="微软雅黑"/>
          <w:color w:val="000000" w:themeColor="text1"/>
          <w:szCs w:val="21"/>
          <w:highlight w:val="none"/>
          <w14:textFill>
            <w14:solidFill>
              <w14:schemeClr w14:val="tx1"/>
            </w14:solidFill>
          </w14:textFill>
        </w:rPr>
        <w:t>，会实时显示已录制时长和录制结束时间。完成主机的</w:t>
      </w:r>
      <w:r>
        <w:rPr>
          <w:rFonts w:hint="eastAsia" w:ascii="微软雅黑" w:hAnsi="微软雅黑" w:eastAsia="微软雅黑"/>
          <w:color w:val="000000" w:themeColor="text1"/>
          <w:szCs w:val="21"/>
          <w:highlight w:val="none"/>
          <w:lang w:val="en-US" w:eastAsia="zh-CN"/>
          <w14:textFill>
            <w14:solidFill>
              <w14:schemeClr w14:val="tx1"/>
            </w14:solidFill>
          </w14:textFill>
        </w:rPr>
        <w:t>当前科目</w:t>
      </w:r>
      <w:r>
        <w:rPr>
          <w:rFonts w:ascii="微软雅黑" w:hAnsi="微软雅黑" w:eastAsia="微软雅黑"/>
          <w:color w:val="000000" w:themeColor="text1"/>
          <w:szCs w:val="21"/>
          <w:highlight w:val="none"/>
          <w14:textFill>
            <w14:solidFill>
              <w14:schemeClr w14:val="tx1"/>
            </w14:solidFill>
          </w14:textFill>
        </w:rPr>
        <w:t>考试后</w:t>
      </w:r>
      <w:r>
        <w:rPr>
          <w:rFonts w:hint="eastAsia" w:ascii="微软雅黑" w:hAnsi="微软雅黑" w:eastAsia="微软雅黑"/>
          <w:color w:val="000000" w:themeColor="text1"/>
          <w:szCs w:val="21"/>
          <w:highlight w:val="none"/>
          <w14:textFill>
            <w14:solidFill>
              <w14:schemeClr w14:val="tx1"/>
            </w14:solidFill>
          </w14:textFill>
        </w:rPr>
        <w:t>，</w:t>
      </w:r>
      <w:r>
        <w:rPr>
          <w:rFonts w:ascii="微软雅黑" w:hAnsi="微软雅黑" w:eastAsia="微软雅黑"/>
          <w:color w:val="000000" w:themeColor="text1"/>
          <w:szCs w:val="21"/>
          <w:highlight w:val="none"/>
          <w14:textFill>
            <w14:solidFill>
              <w14:schemeClr w14:val="tx1"/>
            </w14:solidFill>
          </w14:textFill>
        </w:rPr>
        <w:t>辅机即可点击“完成录制”按钮，进入提交页面</w:t>
      </w:r>
      <w:r>
        <w:rPr>
          <w:rFonts w:hint="eastAsia" w:ascii="微软雅黑" w:hAnsi="微软雅黑" w:eastAsia="微软雅黑"/>
          <w:color w:val="000000" w:themeColor="text1"/>
          <w:szCs w:val="21"/>
          <w:highlight w:val="none"/>
          <w:lang w:eastAsia="zh-CN"/>
          <w14:textFill>
            <w14:solidFill>
              <w14:schemeClr w14:val="tx1"/>
            </w14:solidFill>
          </w14:textFill>
        </w:rPr>
        <w:t>，</w:t>
      </w:r>
      <w:r>
        <w:rPr>
          <w:rFonts w:hint="eastAsia" w:ascii="微软雅黑" w:hAnsi="微软雅黑" w:eastAsia="微软雅黑"/>
          <w:color w:val="000000" w:themeColor="text1"/>
          <w:szCs w:val="21"/>
          <w:highlight w:val="none"/>
          <w:lang w:val="en-US" w:eastAsia="zh-CN"/>
          <w14:textFill>
            <w14:solidFill>
              <w14:schemeClr w14:val="tx1"/>
            </w14:solidFill>
          </w14:textFill>
        </w:rPr>
        <w:t>或继续进行其他科目的录制，最后一键提交所有辅机录制视频</w:t>
      </w:r>
      <w:r>
        <w:rPr>
          <w:rFonts w:ascii="微软雅黑" w:hAnsi="微软雅黑" w:eastAsia="微软雅黑"/>
          <w:color w:val="000000" w:themeColor="text1"/>
          <w:szCs w:val="21"/>
          <w:highlight w:val="none"/>
          <w14:textFill>
            <w14:solidFill>
              <w14:schemeClr w14:val="tx1"/>
            </w14:solidFill>
          </w14:textFill>
        </w:rPr>
        <w:t>。</w:t>
      </w:r>
    </w:p>
    <w:p>
      <w:pPr>
        <w:pStyle w:val="20"/>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b/>
          <w:bCs/>
          <w:color w:val="FF0000"/>
          <w:szCs w:val="21"/>
          <w:highlight w:val="none"/>
          <w:lang w:val="en-US" w:eastAsia="zh-CN"/>
        </w:rPr>
        <w:t>每个科目有对应的辅机位录制入口，开启辅机位科目录制后，再开启对应科目的主机位录制</w:t>
      </w:r>
      <w:r>
        <w:rPr>
          <w:rFonts w:hint="eastAsia" w:ascii="微软雅黑" w:hAnsi="微软雅黑" w:eastAsia="微软雅黑"/>
          <w:b/>
          <w:bCs/>
          <w:color w:val="FF0000"/>
          <w:szCs w:val="21"/>
          <w:highlight w:val="none"/>
        </w:rPr>
        <w:t>。</w:t>
      </w:r>
    </w:p>
    <w:p>
      <w:pPr>
        <w:pStyle w:val="20"/>
        <w:snapToGrid w:val="0"/>
        <w:ind w:firstLineChars="0"/>
        <w:rPr>
          <w:rFonts w:hint="eastAsia" w:ascii="微软雅黑" w:hAnsi="微软雅黑" w:eastAsia="微软雅黑"/>
          <w:color w:val="000000" w:themeColor="text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一个科目如有多次录制机会，进行完一次录制后，可暂停辅机位录制，回到首页。等进行下一次录制前再进入录制。辅机位会记录每次拍摄的中断次数录制时间。</w:t>
      </w:r>
    </w:p>
    <w:p>
      <w:pPr>
        <w:pStyle w:val="20"/>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ascii="微软雅黑" w:hAnsi="微软雅黑" w:eastAsia="微软雅黑"/>
          <w:color w:val="000000" w:themeColor="text1"/>
          <w:szCs w:val="21"/>
          <w:highlight w:val="none"/>
          <w14:textFill>
            <w14:solidFill>
              <w14:schemeClr w14:val="tx1"/>
            </w14:solidFill>
          </w14:textFill>
        </w:rPr>
        <w:t>如在录制过程中不小心触碰完成录制按钮或中断了录制，请</w:t>
      </w:r>
      <w:r>
        <w:rPr>
          <w:rFonts w:hint="eastAsia" w:ascii="微软雅黑" w:hAnsi="微软雅黑" w:eastAsia="微软雅黑"/>
          <w:color w:val="000000" w:themeColor="text1"/>
          <w:szCs w:val="21"/>
          <w:highlight w:val="none"/>
          <w:lang w:val="en-US" w:eastAsia="zh-CN"/>
          <w14:textFill>
            <w14:solidFill>
              <w14:schemeClr w14:val="tx1"/>
            </w14:solidFill>
          </w14:textFill>
        </w:rPr>
        <w:t>尽快回到录制页面，</w:t>
      </w:r>
      <w:r>
        <w:rPr>
          <w:rFonts w:ascii="微软雅黑" w:hAnsi="微软雅黑" w:eastAsia="微软雅黑"/>
          <w:color w:val="000000" w:themeColor="text1"/>
          <w:szCs w:val="21"/>
          <w:highlight w:val="none"/>
          <w14:textFill>
            <w14:solidFill>
              <w14:schemeClr w14:val="tx1"/>
            </w14:solidFill>
          </w14:textFill>
        </w:rPr>
        <w:t>点击考试记录上“继续录制”按钮，即可重新回到录制页面</w:t>
      </w:r>
      <w:r>
        <w:rPr>
          <w:rFonts w:hint="eastAsia" w:ascii="微软雅黑" w:hAnsi="微软雅黑" w:eastAsia="微软雅黑"/>
          <w:color w:val="000000" w:themeColor="text1"/>
          <w:szCs w:val="21"/>
          <w:highlight w:val="none"/>
          <w14:textFill>
            <w14:solidFill>
              <w14:schemeClr w14:val="tx1"/>
            </w14:solidFill>
          </w14:textFill>
        </w:rPr>
        <w:t>，请确保辅机位扫描的是当前主机位正在录制</w:t>
      </w:r>
      <w:r>
        <w:rPr>
          <w:rFonts w:hint="default" w:ascii="微软雅黑" w:hAnsi="微软雅黑" w:eastAsia="微软雅黑"/>
          <w:color w:val="000000" w:themeColor="text1"/>
          <w:szCs w:val="21"/>
          <w:highlight w:val="none"/>
          <w14:textFill>
            <w14:solidFill>
              <w14:schemeClr w14:val="tx1"/>
            </w14:solidFill>
          </w14:textFill>
        </w:rPr>
        <w:t>科目</w:t>
      </w:r>
      <w:r>
        <w:rPr>
          <w:rFonts w:hint="eastAsia" w:ascii="微软雅黑" w:hAnsi="微软雅黑" w:eastAsia="微软雅黑"/>
          <w:color w:val="000000" w:themeColor="text1"/>
          <w:szCs w:val="21"/>
          <w:highlight w:val="none"/>
          <w14:textFill>
            <w14:solidFill>
              <w14:schemeClr w14:val="tx1"/>
            </w14:solidFill>
          </w14:textFill>
        </w:rPr>
        <w:t>的考试二维码。也可以</w:t>
      </w:r>
      <w:r>
        <w:rPr>
          <w:rFonts w:ascii="微软雅黑" w:hAnsi="微软雅黑" w:eastAsia="微软雅黑"/>
          <w:color w:val="000000" w:themeColor="text1"/>
          <w:szCs w:val="21"/>
          <w:highlight w:val="none"/>
          <w14:textFill>
            <w14:solidFill>
              <w14:schemeClr w14:val="tx1"/>
            </w14:solidFill>
          </w14:textFill>
        </w:rPr>
        <w:t>重新扫描此考试专业的二维码，回到录制页面。</w:t>
      </w:r>
    </w:p>
    <w:p>
      <w:pPr>
        <w:pStyle w:val="20"/>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请务必确保主、辅机位录制的是同一场考试，否则后果自负。</w:t>
      </w:r>
    </w:p>
    <w:p>
      <w:pPr>
        <w:pStyle w:val="20"/>
        <w:snapToGrid w:val="0"/>
        <w:ind w:firstLine="0" w:firstLineChars="0"/>
        <w:jc w:val="center"/>
        <w:rPr>
          <w:rFonts w:hint="eastAsia" w:eastAsiaTheme="minorEastAsia"/>
          <w:lang w:eastAsia="zh-CN"/>
        </w:rPr>
      </w:pPr>
      <w:r>
        <w:drawing>
          <wp:inline distT="0" distB="0" distL="114300" distR="114300">
            <wp:extent cx="5033645" cy="2305685"/>
            <wp:effectExtent l="0" t="0" r="10795" b="1079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50"/>
                    <a:stretch>
                      <a:fillRect/>
                    </a:stretch>
                  </pic:blipFill>
                  <pic:spPr>
                    <a:xfrm>
                      <a:off x="0" y="0"/>
                      <a:ext cx="5033645" cy="2305685"/>
                    </a:xfrm>
                    <a:prstGeom prst="rect">
                      <a:avLst/>
                    </a:prstGeom>
                    <a:noFill/>
                    <a:ln>
                      <a:noFill/>
                    </a:ln>
                  </pic:spPr>
                </pic:pic>
              </a:graphicData>
            </a:graphic>
          </wp:inline>
        </w:drawing>
      </w:r>
    </w:p>
    <w:p>
      <w:pPr>
        <w:pStyle w:val="20"/>
        <w:snapToGrid w:val="0"/>
        <w:ind w:firstLine="0" w:firstLineChars="0"/>
        <w:jc w:val="center"/>
        <w:rPr>
          <w:rFonts w:hint="eastAsia" w:eastAsiaTheme="minorEastAsia"/>
          <w:lang w:eastAsia="zh-CN"/>
        </w:rPr>
      </w:pPr>
      <w:r>
        <w:drawing>
          <wp:inline distT="0" distB="0" distL="114300" distR="114300">
            <wp:extent cx="1483995" cy="2795905"/>
            <wp:effectExtent l="9525" t="9525" r="15240" b="1397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51"/>
                    <a:srcRect t="3675"/>
                    <a:stretch>
                      <a:fillRect/>
                    </a:stretch>
                  </pic:blipFill>
                  <pic:spPr>
                    <a:xfrm>
                      <a:off x="0" y="0"/>
                      <a:ext cx="1483995" cy="2795905"/>
                    </a:xfrm>
                    <a:prstGeom prst="rect">
                      <a:avLst/>
                    </a:prstGeom>
                    <a:ln>
                      <a:solidFill>
                        <a:schemeClr val="tx1"/>
                      </a:solidFill>
                    </a:ln>
                  </pic:spPr>
                </pic:pic>
              </a:graphicData>
            </a:graphic>
          </wp:inline>
        </w:drawing>
      </w:r>
      <w:r>
        <w:drawing>
          <wp:inline distT="0" distB="0" distL="114300" distR="114300">
            <wp:extent cx="1471930" cy="2794000"/>
            <wp:effectExtent l="9525" t="9525" r="12065" b="15875"/>
            <wp:docPr id="43" name="图片 43"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00931c60a031c81d7bb8fb9ed28aa6"/>
                    <pic:cNvPicPr>
                      <a:picLocks noChangeAspect="1"/>
                    </pic:cNvPicPr>
                  </pic:nvPicPr>
                  <pic:blipFill>
                    <a:blip r:embed="rId52"/>
                    <a:srcRect t="4181"/>
                    <a:stretch>
                      <a:fillRect/>
                    </a:stretch>
                  </pic:blipFill>
                  <pic:spPr>
                    <a:xfrm>
                      <a:off x="0" y="0"/>
                      <a:ext cx="1471930" cy="2794000"/>
                    </a:xfrm>
                    <a:prstGeom prst="rect">
                      <a:avLst/>
                    </a:prstGeom>
                    <a:ln>
                      <a:solidFill>
                        <a:schemeClr val="tx1"/>
                      </a:solidFill>
                    </a:ln>
                  </pic:spPr>
                </pic:pic>
              </a:graphicData>
            </a:graphic>
          </wp:inline>
        </w:drawing>
      </w:r>
    </w:p>
    <w:p>
      <w:pPr>
        <w:pStyle w:val="20"/>
        <w:snapToGrid w:val="0"/>
        <w:ind w:firstLine="0" w:firstLineChars="0"/>
        <w:rPr>
          <w:rFonts w:ascii="微软雅黑" w:hAnsi="微软雅黑" w:eastAsia="微软雅黑"/>
          <w:sz w:val="24"/>
        </w:rPr>
      </w:pPr>
    </w:p>
    <w:p>
      <w:pPr>
        <w:pStyle w:val="4"/>
      </w:pPr>
      <w:bookmarkStart w:id="26" w:name="_Toc53838002"/>
      <w:r>
        <w:rPr>
          <w:rFonts w:hint="eastAsia"/>
          <w:lang w:val="en-US" w:eastAsia="zh-CN"/>
        </w:rPr>
        <w:t>6</w:t>
      </w:r>
      <w:r>
        <w:t>.</w:t>
      </w:r>
      <w:r>
        <w:rPr>
          <w:rFonts w:hint="eastAsia"/>
          <w:lang w:val="en-US" w:eastAsia="zh-CN"/>
        </w:rPr>
        <w:t>6</w:t>
      </w:r>
      <w:r>
        <w:rPr>
          <w:rFonts w:hint="eastAsia"/>
        </w:rPr>
        <w:t>提交视频</w:t>
      </w:r>
      <w:bookmarkEnd w:id="26"/>
    </w:p>
    <w:p>
      <w:pPr>
        <w:pStyle w:val="20"/>
        <w:snapToGrid w:val="0"/>
        <w:ind w:firstLineChars="0"/>
        <w:rPr>
          <w:rFonts w:ascii="微软雅黑" w:hAnsi="微软雅黑" w:eastAsia="微软雅黑"/>
          <w:szCs w:val="21"/>
          <w:highlight w:val="none"/>
        </w:rPr>
      </w:pPr>
      <w:r>
        <w:rPr>
          <w:rFonts w:ascii="微软雅黑" w:hAnsi="微软雅黑" w:eastAsia="微软雅黑"/>
          <w:szCs w:val="21"/>
          <w:highlight w:val="none"/>
        </w:rPr>
        <w:t>主机的正式考试视频提交后，请及时提交辅机</w:t>
      </w:r>
      <w:r>
        <w:rPr>
          <w:rFonts w:hint="eastAsia" w:ascii="微软雅黑" w:hAnsi="微软雅黑" w:eastAsia="微软雅黑"/>
          <w:szCs w:val="21"/>
          <w:highlight w:val="none"/>
          <w:lang w:val="en-US" w:eastAsia="zh-CN"/>
        </w:rPr>
        <w:t>对应</w:t>
      </w:r>
      <w:r>
        <w:rPr>
          <w:rFonts w:ascii="微软雅黑" w:hAnsi="微软雅黑" w:eastAsia="微软雅黑"/>
          <w:szCs w:val="21"/>
          <w:highlight w:val="none"/>
        </w:rPr>
        <w:t>录制</w:t>
      </w:r>
      <w:r>
        <w:rPr>
          <w:rFonts w:hint="eastAsia" w:ascii="微软雅黑" w:hAnsi="微软雅黑" w:eastAsia="微软雅黑"/>
          <w:szCs w:val="21"/>
          <w:highlight w:val="none"/>
          <w:lang w:val="en-US" w:eastAsia="zh-CN"/>
        </w:rPr>
        <w:t>科目</w:t>
      </w:r>
      <w:r>
        <w:rPr>
          <w:rFonts w:ascii="微软雅黑" w:hAnsi="微软雅黑" w:eastAsia="微软雅黑"/>
          <w:szCs w:val="21"/>
          <w:highlight w:val="none"/>
        </w:rPr>
        <w:t>视频。提交后即可看到上传进度，</w:t>
      </w:r>
      <w:r>
        <w:rPr>
          <w:rFonts w:hint="eastAsia" w:ascii="微软雅黑" w:hAnsi="微软雅黑" w:eastAsia="微软雅黑"/>
          <w:szCs w:val="21"/>
          <w:highlight w:val="none"/>
        </w:rPr>
        <w:t>请</w:t>
      </w:r>
      <w:r>
        <w:rPr>
          <w:rFonts w:hint="default" w:ascii="微软雅黑" w:hAnsi="微软雅黑" w:eastAsia="微软雅黑"/>
          <w:b/>
          <w:bCs/>
          <w:color w:val="FF0000"/>
          <w:szCs w:val="21"/>
          <w:highlight w:val="none"/>
        </w:rPr>
        <w:t>务必</w:t>
      </w:r>
      <w:r>
        <w:rPr>
          <w:rFonts w:hint="default" w:ascii="微软雅黑" w:hAnsi="微软雅黑" w:eastAsia="微软雅黑"/>
          <w:szCs w:val="21"/>
          <w:highlight w:val="none"/>
        </w:rPr>
        <w:t>关注视频上传进度，</w:t>
      </w:r>
      <w:r>
        <w:rPr>
          <w:rFonts w:hint="eastAsia" w:ascii="微软雅黑" w:hAnsi="微软雅黑" w:eastAsia="微软雅黑"/>
          <w:szCs w:val="21"/>
          <w:highlight w:val="none"/>
        </w:rPr>
        <w:t>确保</w:t>
      </w:r>
      <w:r>
        <w:rPr>
          <w:rFonts w:ascii="微软雅黑" w:hAnsi="微软雅黑" w:eastAsia="微软雅黑"/>
          <w:szCs w:val="21"/>
          <w:highlight w:val="none"/>
        </w:rPr>
        <w:t>上传成功</w:t>
      </w:r>
      <w:r>
        <w:rPr>
          <w:rFonts w:hint="eastAsia" w:ascii="微软雅黑" w:hAnsi="微软雅黑" w:eastAsia="微软雅黑"/>
          <w:szCs w:val="21"/>
          <w:highlight w:val="none"/>
        </w:rPr>
        <w:t>。</w:t>
      </w:r>
    </w:p>
    <w:p>
      <w:pPr>
        <w:pStyle w:val="20"/>
        <w:snapToGrid w:val="0"/>
        <w:ind w:firstLineChars="0"/>
        <w:rPr>
          <w:rFonts w:ascii="微软雅黑" w:hAnsi="微软雅黑" w:eastAsia="微软雅黑"/>
          <w:szCs w:val="21"/>
        </w:rPr>
      </w:pPr>
      <w:r>
        <w:rPr>
          <w:rFonts w:ascii="微软雅黑" w:hAnsi="微软雅黑" w:eastAsia="微软雅黑"/>
          <w:szCs w:val="21"/>
          <w:highlight w:val="none"/>
        </w:rPr>
        <w:t>正式考试时，主机科目录制完成并提交完毕后，辅机</w:t>
      </w:r>
      <w:r>
        <w:rPr>
          <w:rFonts w:hint="eastAsia" w:ascii="微软雅黑" w:hAnsi="微软雅黑" w:eastAsia="微软雅黑"/>
          <w:szCs w:val="21"/>
          <w:highlight w:val="none"/>
          <w:lang w:val="en-US" w:eastAsia="zh-CN"/>
        </w:rPr>
        <w:t>才可提交对应科目</w:t>
      </w:r>
      <w:r>
        <w:rPr>
          <w:rFonts w:ascii="微软雅黑" w:hAnsi="微软雅黑" w:eastAsia="微软雅黑"/>
          <w:szCs w:val="21"/>
          <w:highlight w:val="none"/>
        </w:rPr>
        <w:t>的视频</w:t>
      </w:r>
      <w:r>
        <w:rPr>
          <w:rFonts w:hint="eastAsia" w:ascii="微软雅黑" w:hAnsi="微软雅黑" w:eastAsia="微软雅黑"/>
          <w:szCs w:val="21"/>
          <w:highlight w:val="none"/>
          <w:lang w:val="en-US" w:eastAsia="zh-CN"/>
        </w:rPr>
        <w:t>或者最后一键全部</w:t>
      </w:r>
      <w:r>
        <w:rPr>
          <w:rFonts w:ascii="微软雅黑" w:hAnsi="微软雅黑" w:eastAsia="微软雅黑"/>
          <w:szCs w:val="21"/>
          <w:highlight w:val="none"/>
        </w:rPr>
        <w:t>提交。</w:t>
      </w:r>
      <w:r>
        <w:rPr>
          <w:rFonts w:ascii="微软雅黑" w:hAnsi="微软雅黑" w:eastAsia="微软雅黑"/>
          <w:szCs w:val="21"/>
        </w:rPr>
        <w:t>录制完的视频无法查看，也不可更改。</w:t>
      </w:r>
    </w:p>
    <w:p>
      <w:pPr>
        <w:pStyle w:val="20"/>
        <w:snapToGrid w:val="0"/>
        <w:ind w:firstLineChars="0"/>
        <w:jc w:val="center"/>
        <w:rPr>
          <w:rFonts w:ascii="微软雅黑" w:hAnsi="微软雅黑" w:eastAsia="微软雅黑"/>
          <w:szCs w:val="21"/>
        </w:rPr>
      </w:pPr>
      <w:r>
        <w:drawing>
          <wp:inline distT="0" distB="0" distL="114300" distR="114300">
            <wp:extent cx="1403985" cy="2439035"/>
            <wp:effectExtent l="9525" t="9525" r="19050" b="20320"/>
            <wp:docPr id="45" name="图片 4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辅机4"/>
                    <pic:cNvPicPr>
                      <a:picLocks noChangeAspect="1"/>
                    </pic:cNvPicPr>
                  </pic:nvPicPr>
                  <pic:blipFill>
                    <a:blip r:embed="rId53"/>
                    <a:srcRect t="3309" b="4964"/>
                    <a:stretch>
                      <a:fillRect/>
                    </a:stretch>
                  </pic:blipFill>
                  <pic:spPr>
                    <a:xfrm>
                      <a:off x="0" y="0"/>
                      <a:ext cx="1403985" cy="2439035"/>
                    </a:xfrm>
                    <a:prstGeom prst="rect">
                      <a:avLst/>
                    </a:prstGeom>
                    <a:ln>
                      <a:solidFill>
                        <a:schemeClr val="tx1"/>
                      </a:solidFill>
                    </a:ln>
                  </pic:spPr>
                </pic:pic>
              </a:graphicData>
            </a:graphic>
          </wp:inline>
        </w:drawing>
      </w:r>
      <w:r>
        <w:drawing>
          <wp:inline distT="0" distB="0" distL="114300" distR="114300">
            <wp:extent cx="1425575" cy="2476500"/>
            <wp:effectExtent l="0" t="0" r="6985" b="762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4"/>
                    <a:stretch>
                      <a:fillRect/>
                    </a:stretch>
                  </pic:blipFill>
                  <pic:spPr>
                    <a:xfrm>
                      <a:off x="0" y="0"/>
                      <a:ext cx="1425575" cy="2476500"/>
                    </a:xfrm>
                    <a:prstGeom prst="rect">
                      <a:avLst/>
                    </a:prstGeom>
                    <a:noFill/>
                    <a:ln>
                      <a:noFill/>
                    </a:ln>
                  </pic:spPr>
                </pic:pic>
              </a:graphicData>
            </a:graphic>
          </wp:inline>
        </w:drawing>
      </w:r>
    </w:p>
    <w:p>
      <w:pPr>
        <w:pStyle w:val="20"/>
        <w:snapToGrid w:val="0"/>
        <w:ind w:left="0" w:leftChars="0" w:firstLine="420" w:firstLineChars="0"/>
        <w:rPr>
          <w:rFonts w:hint="eastAsia" w:ascii="微软雅黑" w:hAnsi="微软雅黑" w:eastAsia="微软雅黑" w:cs="微软雅黑"/>
          <w:b w:val="0"/>
          <w:bCs w:val="0"/>
          <w:color w:val="FF0000"/>
          <w:sz w:val="21"/>
          <w:szCs w:val="21"/>
          <w:highlight w:val="none"/>
          <w:lang w:eastAsia="zh-CN"/>
        </w:rPr>
      </w:pPr>
      <w:r>
        <w:rPr>
          <w:rFonts w:hint="eastAsia" w:ascii="微软雅黑" w:hAnsi="微软雅黑" w:eastAsia="微软雅黑" w:cs="微软雅黑"/>
          <w:b w:val="0"/>
          <w:bCs w:val="0"/>
          <w:color w:val="FF0000"/>
          <w:sz w:val="21"/>
          <w:szCs w:val="21"/>
          <w:highlight w:val="none"/>
        </w:rPr>
        <w:t>特别注意: </w:t>
      </w:r>
    </w:p>
    <w:p>
      <w:pPr>
        <w:pStyle w:val="20"/>
        <w:snapToGrid w:val="0"/>
        <w:ind w:left="0" w:leftChars="0" w:firstLine="420" w:firstLine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ab/>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 xml:space="preserve"> </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pPr>
        <w:pStyle w:val="20"/>
        <w:numPr>
          <w:ilvl w:val="0"/>
          <w:numId w:val="0"/>
        </w:numPr>
        <w:snapToGrid w:val="0"/>
        <w:ind w:firstLine="420" w:firstLineChars="0"/>
        <w:rPr>
          <w:rFonts w:hint="default"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 xml:space="preserve">(2) </w:t>
      </w:r>
      <w:r>
        <w:rPr>
          <w:rFonts w:hint="default" w:ascii="微软雅黑" w:hAnsi="微软雅黑" w:eastAsia="微软雅黑" w:cs="微软雅黑"/>
          <w:b w:val="0"/>
          <w:bCs w:val="0"/>
          <w:color w:val="FF0000"/>
          <w:sz w:val="21"/>
          <w:szCs w:val="21"/>
          <w:highlight w:val="none"/>
        </w:rPr>
        <w:t>双</w:t>
      </w:r>
      <w:r>
        <w:rPr>
          <w:rFonts w:hint="default" w:ascii="微软雅黑" w:hAnsi="微软雅黑" w:eastAsia="微软雅黑" w:cs="微软雅黑"/>
          <w:color w:val="FF0000"/>
          <w:sz w:val="21"/>
          <w:szCs w:val="21"/>
          <w:highlight w:val="none"/>
        </w:rPr>
        <w:t>机位考试时，</w:t>
      </w:r>
      <w:r>
        <w:rPr>
          <w:rFonts w:hint="eastAsia" w:ascii="微软雅黑" w:hAnsi="微软雅黑" w:eastAsia="微软雅黑" w:cs="微软雅黑"/>
          <w:color w:val="FF0000"/>
          <w:sz w:val="21"/>
          <w:szCs w:val="21"/>
          <w:highlight w:val="none"/>
        </w:rPr>
        <w:t>提交</w:t>
      </w:r>
      <w:r>
        <w:rPr>
          <w:rFonts w:hint="default" w:ascii="微软雅黑" w:hAnsi="微软雅黑" w:eastAsia="微软雅黑" w:cs="微软雅黑"/>
          <w:color w:val="FF0000"/>
          <w:sz w:val="21"/>
          <w:szCs w:val="21"/>
          <w:highlight w:val="none"/>
        </w:rPr>
        <w:t>主机位</w:t>
      </w:r>
      <w:r>
        <w:rPr>
          <w:rFonts w:hint="eastAsia" w:ascii="微软雅黑" w:hAnsi="微软雅黑" w:eastAsia="微软雅黑" w:cs="微软雅黑"/>
          <w:color w:val="FF0000"/>
          <w:sz w:val="21"/>
          <w:szCs w:val="21"/>
          <w:highlight w:val="none"/>
          <w:lang w:val="en-US" w:eastAsia="zh-CN"/>
        </w:rPr>
        <w:t>科目</w:t>
      </w:r>
      <w:r>
        <w:rPr>
          <w:rFonts w:hint="eastAsia" w:ascii="微软雅黑" w:hAnsi="微软雅黑" w:eastAsia="微软雅黑" w:cs="微软雅黑"/>
          <w:color w:val="FF0000"/>
          <w:sz w:val="21"/>
          <w:szCs w:val="21"/>
          <w:highlight w:val="none"/>
        </w:rPr>
        <w:t>视频后，辅机位</w:t>
      </w:r>
      <w:r>
        <w:rPr>
          <w:rFonts w:hint="eastAsia" w:ascii="微软雅黑" w:hAnsi="微软雅黑" w:eastAsia="微软雅黑" w:cs="微软雅黑"/>
          <w:color w:val="FF0000"/>
          <w:sz w:val="21"/>
          <w:szCs w:val="21"/>
          <w:highlight w:val="none"/>
          <w:lang w:val="en-US" w:eastAsia="zh-CN"/>
        </w:rPr>
        <w:t>对应科目的</w:t>
      </w:r>
      <w:r>
        <w:rPr>
          <w:rFonts w:hint="eastAsia" w:ascii="微软雅黑" w:hAnsi="微软雅黑" w:eastAsia="微软雅黑" w:cs="微软雅黑"/>
          <w:color w:val="FF0000"/>
          <w:sz w:val="21"/>
          <w:szCs w:val="21"/>
          <w:highlight w:val="none"/>
        </w:rPr>
        <w:t>视频才可以提交</w:t>
      </w:r>
      <w:r>
        <w:rPr>
          <w:rFonts w:hint="default" w:ascii="微软雅黑" w:hAnsi="微软雅黑" w:eastAsia="微软雅黑" w:cs="微软雅黑"/>
          <w:color w:val="FF0000"/>
          <w:sz w:val="21"/>
          <w:szCs w:val="21"/>
          <w:highlight w:val="none"/>
        </w:rPr>
        <w:t>；</w:t>
      </w:r>
    </w:p>
    <w:p>
      <w:pPr>
        <w:pStyle w:val="20"/>
        <w:numPr>
          <w:ilvl w:val="0"/>
          <w:numId w:val="0"/>
        </w:numPr>
        <w:snapToGrid w:val="0"/>
        <w:ind w:left="420" w:left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(3) 一个科目的考试，从考试开始到结束，辅机位只能使用同一台手机，切勿更换手机。</w:t>
      </w:r>
    </w:p>
    <w:p>
      <w:pPr>
        <w:pStyle w:val="20"/>
        <w:snapToGrid w:val="0"/>
        <w:ind w:left="0" w:leftChars="0" w:firstLine="420" w:firstLineChars="0"/>
        <w:rPr>
          <w:rFonts w:hint="eastAsia" w:ascii="微软雅黑" w:hAnsi="微软雅黑" w:eastAsia="微软雅黑" w:cs="微软雅黑"/>
          <w:b w:val="0"/>
          <w:bCs w:val="0"/>
          <w:color w:val="FF0000"/>
          <w:sz w:val="21"/>
          <w:szCs w:val="21"/>
          <w:highlight w:val="yellow"/>
        </w:rPr>
      </w:pPr>
      <w:r>
        <w:rPr>
          <w:rFonts w:hint="eastAsia" w:ascii="微软雅黑" w:hAnsi="微软雅黑" w:eastAsia="微软雅黑" w:cs="微软雅黑"/>
          <w:b w:val="0"/>
          <w:bCs w:val="0"/>
          <w:color w:val="FF0000"/>
          <w:sz w:val="21"/>
          <w:szCs w:val="21"/>
          <w:highlight w:val="none"/>
          <w:lang w:val="en-US" w:eastAsia="zh-CN"/>
        </w:rPr>
        <w:t xml:space="preserve">(4) </w:t>
      </w:r>
      <w:r>
        <w:rPr>
          <w:rFonts w:hint="eastAsia" w:ascii="微软雅黑" w:hAnsi="微软雅黑" w:eastAsia="微软雅黑" w:cs="微软雅黑"/>
          <w:b w:val="0"/>
          <w:bCs w:val="0"/>
          <w:color w:val="FF0000"/>
          <w:sz w:val="21"/>
          <w:szCs w:val="21"/>
          <w:highlight w:val="none"/>
        </w:rPr>
        <w:t>考试视频全部提交后，请考生务必确认上传状态，不要退出小艺帮</w:t>
      </w:r>
      <w:r>
        <w:rPr>
          <w:rFonts w:hint="eastAsia" w:ascii="微软雅黑" w:hAnsi="微软雅黑" w:eastAsia="微软雅黑" w:cs="微软雅黑"/>
          <w:b w:val="0"/>
          <w:bCs w:val="0"/>
          <w:color w:val="FF0000"/>
          <w:sz w:val="21"/>
          <w:szCs w:val="21"/>
          <w:highlight w:val="none"/>
          <w:lang w:val="en-US" w:eastAsia="zh-CN"/>
        </w:rPr>
        <w:t>助手</w:t>
      </w:r>
      <w:r>
        <w:rPr>
          <w:rFonts w:hint="eastAsia" w:ascii="微软雅黑" w:hAnsi="微软雅黑" w:eastAsia="微软雅黑" w:cs="微软雅黑"/>
          <w:b w:val="0"/>
          <w:bCs w:val="0"/>
          <w:color w:val="FF0000"/>
          <w:sz w:val="21"/>
          <w:szCs w:val="21"/>
          <w:highlight w:val="none"/>
        </w:rPr>
        <w:t>APP。如果视频上传失败，</w:t>
      </w:r>
      <w:r>
        <w:rPr>
          <w:rFonts w:hint="eastAsia" w:ascii="微软雅黑" w:hAnsi="微软雅黑" w:eastAsia="微软雅黑" w:cs="微软雅黑"/>
          <w:b w:val="0"/>
          <w:bCs w:val="0"/>
          <w:color w:val="FF0000"/>
          <w:sz w:val="21"/>
          <w:szCs w:val="21"/>
          <w:highlight w:val="none"/>
          <w:lang w:val="en-US" w:eastAsia="zh-CN"/>
        </w:rPr>
        <w:t>APP页面会显示</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您有视频未提交成功！</w:t>
      </w:r>
      <w:r>
        <w:rPr>
          <w:rFonts w:hint="eastAsia" w:ascii="微软雅黑" w:hAnsi="微软雅黑" w:eastAsia="微软雅黑" w:cs="微软雅黑"/>
          <w:b w:val="0"/>
          <w:bCs w:val="0"/>
          <w:color w:val="FF0000"/>
          <w:sz w:val="21"/>
          <w:szCs w:val="21"/>
          <w:highlight w:val="none"/>
        </w:rPr>
        <w:t>】，请</w:t>
      </w:r>
      <w:r>
        <w:rPr>
          <w:rFonts w:hint="eastAsia" w:ascii="微软雅黑" w:hAnsi="微软雅黑" w:eastAsia="微软雅黑" w:cs="微软雅黑"/>
          <w:b w:val="0"/>
          <w:bCs w:val="0"/>
          <w:color w:val="FF0000"/>
          <w:sz w:val="21"/>
          <w:szCs w:val="21"/>
          <w:highlight w:val="none"/>
          <w:lang w:val="en-US" w:eastAsia="zh-CN"/>
        </w:rPr>
        <w:t>点击进去重新提交，</w:t>
      </w:r>
      <w:r>
        <w:rPr>
          <w:rFonts w:hint="eastAsia" w:ascii="微软雅黑" w:hAnsi="微软雅黑" w:eastAsia="微软雅黑" w:cs="微软雅黑"/>
          <w:b w:val="0"/>
          <w:bCs w:val="0"/>
          <w:color w:val="FF0000"/>
          <w:sz w:val="21"/>
          <w:szCs w:val="21"/>
          <w:highlight w:val="none"/>
        </w:rPr>
        <w:t>您可以切换 Wi-Fi 和 4G 网络进行尝试。</w:t>
      </w:r>
    </w:p>
    <w:p>
      <w:pPr>
        <w:pStyle w:val="20"/>
        <w:snapToGrid w:val="0"/>
        <w:ind w:left="0" w:leftChars="0" w:firstLine="0" w:firstLineChars="0"/>
        <w:rPr>
          <w:rFonts w:hint="eastAsia" w:ascii="微软雅黑" w:hAnsi="微软雅黑" w:eastAsia="微软雅黑" w:cs="微软雅黑"/>
          <w:b/>
          <w:bCs/>
          <w:color w:val="FF0000"/>
          <w:sz w:val="21"/>
          <w:szCs w:val="21"/>
          <w:highlight w:val="cyan"/>
        </w:rPr>
      </w:pPr>
    </w:p>
    <w:p>
      <w:pPr>
        <w:pStyle w:val="20"/>
        <w:snapToGrid w:val="0"/>
        <w:ind w:left="0" w:leftChars="0" w:firstLine="420" w:firstLineChars="0"/>
        <w:jc w:val="center"/>
        <w:rPr>
          <w:rFonts w:hint="default" w:ascii="微软雅黑" w:hAnsi="微软雅黑" w:eastAsia="微软雅黑" w:cs="冬青黑体简体中文"/>
          <w:color w:val="FF0000"/>
          <w:sz w:val="21"/>
          <w:szCs w:val="21"/>
          <w:highlight w:val="cyan"/>
          <w:lang w:val="en-US" w:eastAsia="zh-CN"/>
        </w:rPr>
      </w:pPr>
      <w:r>
        <w:drawing>
          <wp:inline distT="0" distB="0" distL="114300" distR="114300">
            <wp:extent cx="1553210" cy="2757805"/>
            <wp:effectExtent l="9525" t="9525" r="22225" b="21590"/>
            <wp:docPr id="34"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C:\Users\Will Feng\Desktop\双机位面试\9FFF8C5B0414F64A8E8C303B39275F12.jpg9FFF8C5B0414F64A8E8C303B39275F12"/>
                    <pic:cNvPicPr>
                      <a:picLocks noChangeAspect="1"/>
                    </pic:cNvPicPr>
                  </pic:nvPicPr>
                  <pic:blipFill>
                    <a:blip r:embed="rId55"/>
                    <a:srcRect t="4234"/>
                    <a:stretch>
                      <a:fillRect/>
                    </a:stretch>
                  </pic:blipFill>
                  <pic:spPr>
                    <a:xfrm>
                      <a:off x="0" y="0"/>
                      <a:ext cx="1553210" cy="2757805"/>
                    </a:xfrm>
                    <a:prstGeom prst="rect">
                      <a:avLst/>
                    </a:prstGeom>
                    <a:noFill/>
                    <a:ln w="9525">
                      <a:solidFill>
                        <a:schemeClr val="tx1"/>
                      </a:solidFill>
                    </a:ln>
                  </pic:spPr>
                </pic:pic>
              </a:graphicData>
            </a:graphic>
          </wp:inline>
        </w:drawing>
      </w:r>
      <w:r>
        <w:drawing>
          <wp:inline distT="0" distB="0" distL="114300" distR="114300">
            <wp:extent cx="1760855" cy="2789555"/>
            <wp:effectExtent l="0" t="0" r="6985" b="1460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56"/>
                    <a:stretch>
                      <a:fillRect/>
                    </a:stretch>
                  </pic:blipFill>
                  <pic:spPr>
                    <a:xfrm>
                      <a:off x="0" y="0"/>
                      <a:ext cx="1760855" cy="2789555"/>
                    </a:xfrm>
                    <a:prstGeom prst="rect">
                      <a:avLst/>
                    </a:prstGeom>
                    <a:noFill/>
                    <a:ln>
                      <a:noFill/>
                    </a:ln>
                  </pic:spPr>
                </pic:pic>
              </a:graphicData>
            </a:graphic>
          </wp:inline>
        </w:drawing>
      </w:r>
    </w:p>
    <w:p>
      <w:pPr>
        <w:pStyle w:val="19"/>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bookmarkEnd w:id="18"/>
    <w:p>
      <w:pPr>
        <w:pStyle w:val="3"/>
        <w:numPr>
          <w:ilvl w:val="0"/>
          <w:numId w:val="1"/>
        </w:numPr>
        <w:snapToGrid w:val="0"/>
        <w:spacing w:before="0" w:after="0" w:line="240" w:lineRule="atLeast"/>
        <w:rPr>
          <w:rFonts w:ascii="微软雅黑" w:hAnsi="微软雅黑" w:eastAsia="微软雅黑"/>
          <w:color w:val="1E73F3"/>
          <w:u w:val="single"/>
        </w:rPr>
      </w:pPr>
      <w:bookmarkStart w:id="27" w:name="_Toc53838004"/>
      <w:bookmarkStart w:id="28" w:name="_Hlk53775099"/>
      <w:bookmarkStart w:id="29" w:name="_Hlk53762029"/>
      <w:r>
        <w:rPr>
          <w:rFonts w:hint="eastAsia" w:ascii="微软雅黑" w:hAnsi="微软雅黑" w:eastAsia="微软雅黑"/>
          <w:color w:val="1E73F3"/>
          <w:u w:val="single"/>
        </w:rPr>
        <w:t>技术咨询</w:t>
      </w:r>
      <w:bookmarkEnd w:id="27"/>
    </w:p>
    <w:p>
      <w:pPr>
        <w:pStyle w:val="20"/>
        <w:snapToGrid w:val="0"/>
        <w:ind w:firstLineChars="0"/>
        <w:rPr>
          <w:rFonts w:hint="eastAsia" w:ascii="微软雅黑" w:hAnsi="微软雅黑" w:eastAsia="微软雅黑"/>
          <w:szCs w:val="21"/>
          <w:lang w:eastAsia="zh-CN"/>
        </w:rPr>
      </w:pPr>
      <w:r>
        <w:rPr>
          <w:rFonts w:hint="eastAsia" w:ascii="微软雅黑" w:hAnsi="微软雅黑" w:eastAsia="微软雅黑"/>
          <w:szCs w:val="21"/>
        </w:rPr>
        <w:t>技术咨询QQ号：800180626</w:t>
      </w:r>
    </w:p>
    <w:p>
      <w:pPr>
        <w:pStyle w:val="20"/>
        <w:snapToGrid w:val="0"/>
        <w:ind w:firstLineChars="0"/>
        <w:rPr>
          <w:rFonts w:hint="default" w:ascii="微软雅黑" w:hAnsi="微软雅黑" w:eastAsia="微软雅黑"/>
          <w:szCs w:val="21"/>
          <w:lang w:val="en-US" w:eastAsia="zh-CN"/>
        </w:rPr>
      </w:pPr>
      <w:r>
        <w:rPr>
          <w:rFonts w:hint="eastAsia" w:ascii="微软雅黑" w:hAnsi="微软雅黑" w:eastAsia="微软雅黑"/>
          <w:szCs w:val="21"/>
          <w:lang w:val="en-US" w:eastAsia="zh-CN"/>
        </w:rPr>
        <w:t>技术咨询微信：</w:t>
      </w:r>
      <w:r>
        <w:rPr>
          <w:rFonts w:hint="eastAsia" w:ascii="微软雅黑" w:hAnsi="微软雅黑" w:eastAsia="微软雅黑" w:cs="微软雅黑"/>
          <w:sz w:val="21"/>
          <w:szCs w:val="21"/>
        </w:rPr>
        <w:t>关注“小艺帮”微信公众号，点击【答疑解惑】【客服】</w:t>
      </w:r>
    </w:p>
    <w:p>
      <w:pPr>
        <w:pStyle w:val="20"/>
        <w:snapToGrid w:val="0"/>
        <w:ind w:firstLineChars="0"/>
        <w:rPr>
          <w:rFonts w:hint="eastAsia" w:ascii="微软雅黑" w:hAnsi="微软雅黑" w:eastAsia="微软雅黑"/>
          <w:szCs w:val="21"/>
        </w:rPr>
      </w:pPr>
      <w:r>
        <w:rPr>
          <w:rFonts w:hint="eastAsia" w:ascii="微软雅黑" w:hAnsi="微软雅黑" w:eastAsia="微软雅黑"/>
          <w:szCs w:val="21"/>
        </w:rPr>
        <w:t>技术咨询电话：4001668807</w:t>
      </w:r>
    </w:p>
    <w:p>
      <w:pPr>
        <w:pStyle w:val="20"/>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20"/>
        <w:snapToGrid w:val="0"/>
        <w:ind w:firstLineChars="0"/>
        <w:rPr>
          <w:rFonts w:hint="eastAsia"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highlight w:val="none"/>
        </w:rPr>
        <w:t>仅限小艺帮APP</w:t>
      </w:r>
      <w:r>
        <w:rPr>
          <w:rFonts w:hint="eastAsia" w:ascii="微软雅黑" w:hAnsi="微软雅黑" w:eastAsia="微软雅黑"/>
          <w:color w:val="FF0000"/>
          <w:szCs w:val="21"/>
          <w:highlight w:val="none"/>
          <w:lang w:val="en-US" w:eastAsia="zh-CN"/>
        </w:rPr>
        <w:t>和</w:t>
      </w:r>
      <w:r>
        <w:rPr>
          <w:rFonts w:hint="eastAsia" w:ascii="微软雅黑" w:hAnsi="微软雅黑" w:eastAsia="微软雅黑" w:cs="微软雅黑"/>
          <w:color w:val="FF0000"/>
          <w:sz w:val="21"/>
          <w:szCs w:val="21"/>
          <w:highlight w:val="none"/>
        </w:rPr>
        <w:t>小艺帮助手APP</w:t>
      </w:r>
      <w:r>
        <w:rPr>
          <w:rFonts w:hint="eastAsia" w:ascii="微软雅黑" w:hAnsi="微软雅黑" w:eastAsia="微软雅黑"/>
          <w:szCs w:val="21"/>
        </w:rPr>
        <w:t>的系统操作及技术问题咨询。</w:t>
      </w:r>
      <w:bookmarkEnd w:id="4"/>
      <w:bookmarkEnd w:id="28"/>
      <w:bookmarkEnd w:id="29"/>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20B0300000000000000"/>
    <w:charset w:val="86"/>
    <w:family w:val="auto"/>
    <w:pitch w:val="default"/>
    <w:sig w:usb0="00000000" w:usb1="00000000" w:usb2="00000016" w:usb3="00000000" w:csb0="00060007" w:csb1="00000000"/>
  </w:font>
  <w:font w:name="苹方-简">
    <w:altName w:val="宋体"/>
    <w:panose1 w:val="020B0400000000000000"/>
    <w:charset w:val="86"/>
    <w:family w:val="auto"/>
    <w:pitch w:val="default"/>
    <w:sig w:usb0="00000000" w:usb1="00000000" w:usb2="00000017" w:usb3="00000000" w:csb0="00040001" w:csb1="00000000"/>
  </w:font>
  <w:font w:name="汉仪书宋二KW">
    <w:altName w:val="宋体"/>
    <w:panose1 w:val="00020600040101010101"/>
    <w:charset w:val="86"/>
    <w:family w:val="auto"/>
    <w:pitch w:val="default"/>
    <w:sig w:usb0="00000000" w:usb1="00000000" w:usb2="00000016" w:usb3="00000000" w:csb0="00040000"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abstractNum w:abstractNumId="1">
    <w:nsid w:val="5FE060D0"/>
    <w:multiLevelType w:val="singleLevel"/>
    <w:tmpl w:val="5FE060D0"/>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U5YTk2NWU3OTRhNTU0YjZlNWE0ODExMjY4YzM0MTgifQ=="/>
  </w:docVars>
  <w:rsids>
    <w:rsidRoot w:val="006540F8"/>
    <w:rsid w:val="0004175F"/>
    <w:rsid w:val="00065F9B"/>
    <w:rsid w:val="00123ABE"/>
    <w:rsid w:val="0017703C"/>
    <w:rsid w:val="002153D0"/>
    <w:rsid w:val="002C7597"/>
    <w:rsid w:val="003147D9"/>
    <w:rsid w:val="00340B43"/>
    <w:rsid w:val="003E044F"/>
    <w:rsid w:val="003F21AB"/>
    <w:rsid w:val="003F4EE1"/>
    <w:rsid w:val="00435B5C"/>
    <w:rsid w:val="004425B2"/>
    <w:rsid w:val="004D5484"/>
    <w:rsid w:val="00513D6E"/>
    <w:rsid w:val="00523529"/>
    <w:rsid w:val="005A0BCD"/>
    <w:rsid w:val="005A731A"/>
    <w:rsid w:val="00602D24"/>
    <w:rsid w:val="0063199B"/>
    <w:rsid w:val="006540F8"/>
    <w:rsid w:val="00755DF0"/>
    <w:rsid w:val="00794518"/>
    <w:rsid w:val="0082524E"/>
    <w:rsid w:val="00825322"/>
    <w:rsid w:val="00830C31"/>
    <w:rsid w:val="00831AC0"/>
    <w:rsid w:val="008435F8"/>
    <w:rsid w:val="00865E2F"/>
    <w:rsid w:val="008C233C"/>
    <w:rsid w:val="009A5EDF"/>
    <w:rsid w:val="009E4721"/>
    <w:rsid w:val="00A06278"/>
    <w:rsid w:val="00A659D9"/>
    <w:rsid w:val="00AA1470"/>
    <w:rsid w:val="00B76371"/>
    <w:rsid w:val="00B821C4"/>
    <w:rsid w:val="00B82E2D"/>
    <w:rsid w:val="00BC5C1B"/>
    <w:rsid w:val="00C71E45"/>
    <w:rsid w:val="00C86A0E"/>
    <w:rsid w:val="00D2640B"/>
    <w:rsid w:val="00D268A4"/>
    <w:rsid w:val="00D60841"/>
    <w:rsid w:val="00D8300F"/>
    <w:rsid w:val="00D906AD"/>
    <w:rsid w:val="00DF3761"/>
    <w:rsid w:val="00E16F97"/>
    <w:rsid w:val="00F96DDA"/>
    <w:rsid w:val="00FD2826"/>
    <w:rsid w:val="01272888"/>
    <w:rsid w:val="01317D9A"/>
    <w:rsid w:val="01466A5B"/>
    <w:rsid w:val="015607EB"/>
    <w:rsid w:val="015A35F3"/>
    <w:rsid w:val="018E2A45"/>
    <w:rsid w:val="019C6F2F"/>
    <w:rsid w:val="01B84B15"/>
    <w:rsid w:val="01CA4B72"/>
    <w:rsid w:val="01CB1F77"/>
    <w:rsid w:val="01ED46F0"/>
    <w:rsid w:val="02335FAE"/>
    <w:rsid w:val="024051FE"/>
    <w:rsid w:val="0269386E"/>
    <w:rsid w:val="02756992"/>
    <w:rsid w:val="02AB1225"/>
    <w:rsid w:val="02B90F31"/>
    <w:rsid w:val="02CA53C3"/>
    <w:rsid w:val="02CB163E"/>
    <w:rsid w:val="02F27455"/>
    <w:rsid w:val="02F80B9B"/>
    <w:rsid w:val="03096C4A"/>
    <w:rsid w:val="036E0BA6"/>
    <w:rsid w:val="03865A12"/>
    <w:rsid w:val="03AB596C"/>
    <w:rsid w:val="04035F26"/>
    <w:rsid w:val="0418015A"/>
    <w:rsid w:val="0420673F"/>
    <w:rsid w:val="04232322"/>
    <w:rsid w:val="04235F5F"/>
    <w:rsid w:val="04715B8E"/>
    <w:rsid w:val="049A296F"/>
    <w:rsid w:val="04A35D15"/>
    <w:rsid w:val="04A80194"/>
    <w:rsid w:val="04D21F46"/>
    <w:rsid w:val="04E00980"/>
    <w:rsid w:val="04E36F9B"/>
    <w:rsid w:val="05274652"/>
    <w:rsid w:val="05501416"/>
    <w:rsid w:val="055B3A1C"/>
    <w:rsid w:val="055C360E"/>
    <w:rsid w:val="05696BE7"/>
    <w:rsid w:val="059354FE"/>
    <w:rsid w:val="05E9106C"/>
    <w:rsid w:val="061D4B2E"/>
    <w:rsid w:val="063A567D"/>
    <w:rsid w:val="064B4D79"/>
    <w:rsid w:val="065F57B7"/>
    <w:rsid w:val="0662749F"/>
    <w:rsid w:val="06860C78"/>
    <w:rsid w:val="06AC1ECB"/>
    <w:rsid w:val="06C72561"/>
    <w:rsid w:val="06DF1F95"/>
    <w:rsid w:val="06E701AB"/>
    <w:rsid w:val="06E926AB"/>
    <w:rsid w:val="06E96BF0"/>
    <w:rsid w:val="07585B24"/>
    <w:rsid w:val="07690A2E"/>
    <w:rsid w:val="07817A83"/>
    <w:rsid w:val="07892AC0"/>
    <w:rsid w:val="078B209E"/>
    <w:rsid w:val="078D74F0"/>
    <w:rsid w:val="07A64A04"/>
    <w:rsid w:val="07AB4ADC"/>
    <w:rsid w:val="07D70888"/>
    <w:rsid w:val="080D2882"/>
    <w:rsid w:val="08121119"/>
    <w:rsid w:val="083F2B1E"/>
    <w:rsid w:val="08591F69"/>
    <w:rsid w:val="087E5816"/>
    <w:rsid w:val="088B348B"/>
    <w:rsid w:val="08907643"/>
    <w:rsid w:val="089166C4"/>
    <w:rsid w:val="08A2799E"/>
    <w:rsid w:val="08B15502"/>
    <w:rsid w:val="08BA25BA"/>
    <w:rsid w:val="08F46A16"/>
    <w:rsid w:val="090E5053"/>
    <w:rsid w:val="09216DBF"/>
    <w:rsid w:val="093A20EA"/>
    <w:rsid w:val="095B4827"/>
    <w:rsid w:val="096B1B3E"/>
    <w:rsid w:val="09972674"/>
    <w:rsid w:val="09BB6634"/>
    <w:rsid w:val="09E10630"/>
    <w:rsid w:val="0A0A1357"/>
    <w:rsid w:val="0A186AA6"/>
    <w:rsid w:val="0A551AB3"/>
    <w:rsid w:val="0A7B108B"/>
    <w:rsid w:val="0AF4013E"/>
    <w:rsid w:val="0AFD7BED"/>
    <w:rsid w:val="0B0F0354"/>
    <w:rsid w:val="0B1A2795"/>
    <w:rsid w:val="0B3D0E1A"/>
    <w:rsid w:val="0B5A2FDB"/>
    <w:rsid w:val="0B5A362B"/>
    <w:rsid w:val="0BB50D31"/>
    <w:rsid w:val="0BC5302F"/>
    <w:rsid w:val="0BCC6584"/>
    <w:rsid w:val="0BD713E1"/>
    <w:rsid w:val="0BEB72DB"/>
    <w:rsid w:val="0BF715B8"/>
    <w:rsid w:val="0C057E19"/>
    <w:rsid w:val="0C077EF7"/>
    <w:rsid w:val="0C277D7E"/>
    <w:rsid w:val="0C2F4C89"/>
    <w:rsid w:val="0C421DB2"/>
    <w:rsid w:val="0C4B6DB3"/>
    <w:rsid w:val="0C7C7D54"/>
    <w:rsid w:val="0C8A1976"/>
    <w:rsid w:val="0C9D0ACA"/>
    <w:rsid w:val="0CBF0514"/>
    <w:rsid w:val="0CE80C16"/>
    <w:rsid w:val="0CE91D49"/>
    <w:rsid w:val="0CF6422C"/>
    <w:rsid w:val="0CF92662"/>
    <w:rsid w:val="0CFC3FA3"/>
    <w:rsid w:val="0D00638B"/>
    <w:rsid w:val="0D1428E0"/>
    <w:rsid w:val="0D255DB0"/>
    <w:rsid w:val="0D825F70"/>
    <w:rsid w:val="0DDFFDE6"/>
    <w:rsid w:val="0DF90AF8"/>
    <w:rsid w:val="0E007238"/>
    <w:rsid w:val="0E007FF0"/>
    <w:rsid w:val="0E797CF2"/>
    <w:rsid w:val="0E8776BD"/>
    <w:rsid w:val="0E8C3C0E"/>
    <w:rsid w:val="0EBA66DF"/>
    <w:rsid w:val="0EC43BDD"/>
    <w:rsid w:val="0EDF77DD"/>
    <w:rsid w:val="0EEF2B5A"/>
    <w:rsid w:val="0F2324E7"/>
    <w:rsid w:val="0F384A4C"/>
    <w:rsid w:val="0F61646D"/>
    <w:rsid w:val="0F6326E7"/>
    <w:rsid w:val="0F765CFB"/>
    <w:rsid w:val="0F7B4305"/>
    <w:rsid w:val="0F970095"/>
    <w:rsid w:val="0FA540C5"/>
    <w:rsid w:val="0FDC7604"/>
    <w:rsid w:val="0FDD02E5"/>
    <w:rsid w:val="0FEC21E1"/>
    <w:rsid w:val="0FF24343"/>
    <w:rsid w:val="101E181A"/>
    <w:rsid w:val="101F29A1"/>
    <w:rsid w:val="10285F4E"/>
    <w:rsid w:val="1079469C"/>
    <w:rsid w:val="10A17083"/>
    <w:rsid w:val="10CA75B3"/>
    <w:rsid w:val="10EE79BF"/>
    <w:rsid w:val="1108601B"/>
    <w:rsid w:val="110B7811"/>
    <w:rsid w:val="119D58ED"/>
    <w:rsid w:val="11B668CD"/>
    <w:rsid w:val="12006D4F"/>
    <w:rsid w:val="120D116A"/>
    <w:rsid w:val="121637BA"/>
    <w:rsid w:val="12165D69"/>
    <w:rsid w:val="124A4EF6"/>
    <w:rsid w:val="1258415A"/>
    <w:rsid w:val="127C62E3"/>
    <w:rsid w:val="1290106F"/>
    <w:rsid w:val="12A12AD5"/>
    <w:rsid w:val="12B41234"/>
    <w:rsid w:val="12C15495"/>
    <w:rsid w:val="12C85F19"/>
    <w:rsid w:val="12CB6337"/>
    <w:rsid w:val="12F84548"/>
    <w:rsid w:val="13331321"/>
    <w:rsid w:val="133C5B8E"/>
    <w:rsid w:val="13525CFA"/>
    <w:rsid w:val="1352723C"/>
    <w:rsid w:val="138E5A42"/>
    <w:rsid w:val="13B1057D"/>
    <w:rsid w:val="13BC41BF"/>
    <w:rsid w:val="13C57D47"/>
    <w:rsid w:val="13D20BDD"/>
    <w:rsid w:val="140228D0"/>
    <w:rsid w:val="142C2DA2"/>
    <w:rsid w:val="1439498B"/>
    <w:rsid w:val="14396158"/>
    <w:rsid w:val="1457788F"/>
    <w:rsid w:val="147C11DD"/>
    <w:rsid w:val="14A94BB9"/>
    <w:rsid w:val="14AA3DEB"/>
    <w:rsid w:val="14EC4FFD"/>
    <w:rsid w:val="14FF77F9"/>
    <w:rsid w:val="15302A7F"/>
    <w:rsid w:val="15303160"/>
    <w:rsid w:val="15496753"/>
    <w:rsid w:val="15681885"/>
    <w:rsid w:val="15D618A1"/>
    <w:rsid w:val="15D71316"/>
    <w:rsid w:val="15E70DF8"/>
    <w:rsid w:val="15E9255A"/>
    <w:rsid w:val="15F42D83"/>
    <w:rsid w:val="160324BB"/>
    <w:rsid w:val="162C52C5"/>
    <w:rsid w:val="163D2069"/>
    <w:rsid w:val="166969E3"/>
    <w:rsid w:val="16746F68"/>
    <w:rsid w:val="169842A6"/>
    <w:rsid w:val="169C5EBC"/>
    <w:rsid w:val="16DD6460"/>
    <w:rsid w:val="16EE729F"/>
    <w:rsid w:val="16FEB36E"/>
    <w:rsid w:val="16FF0F1A"/>
    <w:rsid w:val="17250426"/>
    <w:rsid w:val="174A12CD"/>
    <w:rsid w:val="17986CDA"/>
    <w:rsid w:val="17AA141C"/>
    <w:rsid w:val="17AF7B8B"/>
    <w:rsid w:val="17CB0A1F"/>
    <w:rsid w:val="17D8042E"/>
    <w:rsid w:val="17EC4A61"/>
    <w:rsid w:val="17FF5EBE"/>
    <w:rsid w:val="17FF7C04"/>
    <w:rsid w:val="18132C60"/>
    <w:rsid w:val="18351C95"/>
    <w:rsid w:val="18364A27"/>
    <w:rsid w:val="186E71C2"/>
    <w:rsid w:val="187A7287"/>
    <w:rsid w:val="18D16CD6"/>
    <w:rsid w:val="18DD72B0"/>
    <w:rsid w:val="18DE2BAE"/>
    <w:rsid w:val="18EC2C6F"/>
    <w:rsid w:val="18F1592B"/>
    <w:rsid w:val="18F73AD2"/>
    <w:rsid w:val="19434291"/>
    <w:rsid w:val="197058B6"/>
    <w:rsid w:val="197D037E"/>
    <w:rsid w:val="1983636B"/>
    <w:rsid w:val="198C04AC"/>
    <w:rsid w:val="1992150D"/>
    <w:rsid w:val="19965465"/>
    <w:rsid w:val="19A56356"/>
    <w:rsid w:val="1A1F59E2"/>
    <w:rsid w:val="1A250592"/>
    <w:rsid w:val="1A49CBD5"/>
    <w:rsid w:val="1A6A3E68"/>
    <w:rsid w:val="1AA85583"/>
    <w:rsid w:val="1ABB5D22"/>
    <w:rsid w:val="1ACD502B"/>
    <w:rsid w:val="1ADE475D"/>
    <w:rsid w:val="1AE65B1A"/>
    <w:rsid w:val="1AFC7D50"/>
    <w:rsid w:val="1B035B56"/>
    <w:rsid w:val="1B384D3B"/>
    <w:rsid w:val="1B43564A"/>
    <w:rsid w:val="1B504994"/>
    <w:rsid w:val="1B5B4285"/>
    <w:rsid w:val="1B6820B5"/>
    <w:rsid w:val="1B7F74FF"/>
    <w:rsid w:val="1B9E113F"/>
    <w:rsid w:val="1BDB7C91"/>
    <w:rsid w:val="1BE65879"/>
    <w:rsid w:val="1C613A0B"/>
    <w:rsid w:val="1C8829A8"/>
    <w:rsid w:val="1CB24571"/>
    <w:rsid w:val="1CB5104B"/>
    <w:rsid w:val="1CD55F5F"/>
    <w:rsid w:val="1CDC61C3"/>
    <w:rsid w:val="1CF72915"/>
    <w:rsid w:val="1CF9512B"/>
    <w:rsid w:val="1D0B6523"/>
    <w:rsid w:val="1D1E0402"/>
    <w:rsid w:val="1D2B2C64"/>
    <w:rsid w:val="1D411DE8"/>
    <w:rsid w:val="1D6761B9"/>
    <w:rsid w:val="1D6D0725"/>
    <w:rsid w:val="1D6E3BA5"/>
    <w:rsid w:val="1DA92EE6"/>
    <w:rsid w:val="1DA9F7BB"/>
    <w:rsid w:val="1DEA4FBE"/>
    <w:rsid w:val="1DF24722"/>
    <w:rsid w:val="1DF61375"/>
    <w:rsid w:val="1DFF155F"/>
    <w:rsid w:val="1E1470A5"/>
    <w:rsid w:val="1E2C5C75"/>
    <w:rsid w:val="1E631F22"/>
    <w:rsid w:val="1E6F3B9D"/>
    <w:rsid w:val="1EEE6D23"/>
    <w:rsid w:val="1EFF5F52"/>
    <w:rsid w:val="1F265FB4"/>
    <w:rsid w:val="1F390665"/>
    <w:rsid w:val="1F3E7D77"/>
    <w:rsid w:val="1F943DD8"/>
    <w:rsid w:val="1FBE5B26"/>
    <w:rsid w:val="1FCA5BA0"/>
    <w:rsid w:val="1FD44CE7"/>
    <w:rsid w:val="1FDCFA9C"/>
    <w:rsid w:val="1FE10D16"/>
    <w:rsid w:val="1FF25A0B"/>
    <w:rsid w:val="1FF534FE"/>
    <w:rsid w:val="1FF9CD7E"/>
    <w:rsid w:val="1FFB17B9"/>
    <w:rsid w:val="1FFB43F7"/>
    <w:rsid w:val="1FFF0A9E"/>
    <w:rsid w:val="203E5D5D"/>
    <w:rsid w:val="204B2484"/>
    <w:rsid w:val="205F2778"/>
    <w:rsid w:val="207C2B82"/>
    <w:rsid w:val="209E02EA"/>
    <w:rsid w:val="20A11D0A"/>
    <w:rsid w:val="20AC0A67"/>
    <w:rsid w:val="20AE5EC0"/>
    <w:rsid w:val="20B96DC7"/>
    <w:rsid w:val="212719C6"/>
    <w:rsid w:val="21664824"/>
    <w:rsid w:val="21691EE4"/>
    <w:rsid w:val="21837045"/>
    <w:rsid w:val="21B54798"/>
    <w:rsid w:val="21B94D26"/>
    <w:rsid w:val="21F65A30"/>
    <w:rsid w:val="21FB6D27"/>
    <w:rsid w:val="21FDE8AA"/>
    <w:rsid w:val="22011978"/>
    <w:rsid w:val="220212C6"/>
    <w:rsid w:val="221B37AC"/>
    <w:rsid w:val="22307D6F"/>
    <w:rsid w:val="227808E3"/>
    <w:rsid w:val="22B53F04"/>
    <w:rsid w:val="22D509A9"/>
    <w:rsid w:val="22E11121"/>
    <w:rsid w:val="22F26048"/>
    <w:rsid w:val="23285E9F"/>
    <w:rsid w:val="236712FB"/>
    <w:rsid w:val="237B7BF2"/>
    <w:rsid w:val="23855542"/>
    <w:rsid w:val="238E5D65"/>
    <w:rsid w:val="23A93C82"/>
    <w:rsid w:val="23CA4A5A"/>
    <w:rsid w:val="23D41D7D"/>
    <w:rsid w:val="23E54AB7"/>
    <w:rsid w:val="23EB7FF4"/>
    <w:rsid w:val="23EE1839"/>
    <w:rsid w:val="23F6565F"/>
    <w:rsid w:val="2420503F"/>
    <w:rsid w:val="24210E42"/>
    <w:rsid w:val="245916A5"/>
    <w:rsid w:val="24657390"/>
    <w:rsid w:val="246F661D"/>
    <w:rsid w:val="247857B2"/>
    <w:rsid w:val="24A2497C"/>
    <w:rsid w:val="24A62620"/>
    <w:rsid w:val="24B63CF3"/>
    <w:rsid w:val="24CD803D"/>
    <w:rsid w:val="24D36C5F"/>
    <w:rsid w:val="2503780B"/>
    <w:rsid w:val="2520305C"/>
    <w:rsid w:val="252C1C2B"/>
    <w:rsid w:val="252D4270"/>
    <w:rsid w:val="2558362F"/>
    <w:rsid w:val="255B60A3"/>
    <w:rsid w:val="25716928"/>
    <w:rsid w:val="25976C05"/>
    <w:rsid w:val="25AF414E"/>
    <w:rsid w:val="263701F8"/>
    <w:rsid w:val="264C4AC1"/>
    <w:rsid w:val="26547377"/>
    <w:rsid w:val="268907C4"/>
    <w:rsid w:val="26890F5A"/>
    <w:rsid w:val="269F6273"/>
    <w:rsid w:val="26AC6B06"/>
    <w:rsid w:val="26C30E44"/>
    <w:rsid w:val="26D77BD9"/>
    <w:rsid w:val="270114EC"/>
    <w:rsid w:val="270F18C6"/>
    <w:rsid w:val="272710A1"/>
    <w:rsid w:val="273FF37B"/>
    <w:rsid w:val="27436DD2"/>
    <w:rsid w:val="274E2130"/>
    <w:rsid w:val="276A7A9B"/>
    <w:rsid w:val="27747BAC"/>
    <w:rsid w:val="278A0DE2"/>
    <w:rsid w:val="278F71D0"/>
    <w:rsid w:val="27957A42"/>
    <w:rsid w:val="27AE1455"/>
    <w:rsid w:val="27BB6F8F"/>
    <w:rsid w:val="27BEECD3"/>
    <w:rsid w:val="27DA76B7"/>
    <w:rsid w:val="27F10381"/>
    <w:rsid w:val="28136747"/>
    <w:rsid w:val="28370353"/>
    <w:rsid w:val="286B10F3"/>
    <w:rsid w:val="287C2D28"/>
    <w:rsid w:val="28B51EA6"/>
    <w:rsid w:val="28C5433D"/>
    <w:rsid w:val="29170018"/>
    <w:rsid w:val="2959405A"/>
    <w:rsid w:val="295E2F13"/>
    <w:rsid w:val="29610F55"/>
    <w:rsid w:val="29632B75"/>
    <w:rsid w:val="296B6386"/>
    <w:rsid w:val="296E24CB"/>
    <w:rsid w:val="298F02B4"/>
    <w:rsid w:val="29B94DA2"/>
    <w:rsid w:val="29CB4FE3"/>
    <w:rsid w:val="2A1650B8"/>
    <w:rsid w:val="2A3D1AB1"/>
    <w:rsid w:val="2A471C65"/>
    <w:rsid w:val="2A47582C"/>
    <w:rsid w:val="2A72401F"/>
    <w:rsid w:val="2A794D0B"/>
    <w:rsid w:val="2AB201F6"/>
    <w:rsid w:val="2ACC686A"/>
    <w:rsid w:val="2AFF29FB"/>
    <w:rsid w:val="2B111ED6"/>
    <w:rsid w:val="2B315F1D"/>
    <w:rsid w:val="2B452F42"/>
    <w:rsid w:val="2B596BC2"/>
    <w:rsid w:val="2B6562CA"/>
    <w:rsid w:val="2B9106B8"/>
    <w:rsid w:val="2B9C1C62"/>
    <w:rsid w:val="2BC26F3B"/>
    <w:rsid w:val="2BE109FA"/>
    <w:rsid w:val="2BE73C34"/>
    <w:rsid w:val="2BFF6266"/>
    <w:rsid w:val="2C275886"/>
    <w:rsid w:val="2CBC7874"/>
    <w:rsid w:val="2D0017A0"/>
    <w:rsid w:val="2D6757CA"/>
    <w:rsid w:val="2D8A2C3C"/>
    <w:rsid w:val="2D942DCA"/>
    <w:rsid w:val="2D960E97"/>
    <w:rsid w:val="2DB8792E"/>
    <w:rsid w:val="2DBFBAAE"/>
    <w:rsid w:val="2DF554F9"/>
    <w:rsid w:val="2E0B3E49"/>
    <w:rsid w:val="2E2514B9"/>
    <w:rsid w:val="2E35560F"/>
    <w:rsid w:val="2E3B4F6B"/>
    <w:rsid w:val="2E3F0A1A"/>
    <w:rsid w:val="2E4F4256"/>
    <w:rsid w:val="2E552C00"/>
    <w:rsid w:val="2E62693C"/>
    <w:rsid w:val="2E793332"/>
    <w:rsid w:val="2E8706CB"/>
    <w:rsid w:val="2E9E65F1"/>
    <w:rsid w:val="2EED35FC"/>
    <w:rsid w:val="2EFE2F4B"/>
    <w:rsid w:val="2F34472E"/>
    <w:rsid w:val="2F857B3C"/>
    <w:rsid w:val="2F8F308A"/>
    <w:rsid w:val="2F9769F6"/>
    <w:rsid w:val="2FB67F9C"/>
    <w:rsid w:val="2FCA3FE2"/>
    <w:rsid w:val="2FD12719"/>
    <w:rsid w:val="2FE95E77"/>
    <w:rsid w:val="2FED5181"/>
    <w:rsid w:val="2FF80FA7"/>
    <w:rsid w:val="300336BD"/>
    <w:rsid w:val="30053992"/>
    <w:rsid w:val="303358F9"/>
    <w:rsid w:val="304F6743"/>
    <w:rsid w:val="308A26D5"/>
    <w:rsid w:val="30AD7BD8"/>
    <w:rsid w:val="30B064E4"/>
    <w:rsid w:val="30CB4A97"/>
    <w:rsid w:val="30EB5073"/>
    <w:rsid w:val="30EE53FD"/>
    <w:rsid w:val="310D270B"/>
    <w:rsid w:val="310E0E7D"/>
    <w:rsid w:val="311C57FE"/>
    <w:rsid w:val="311E7EAF"/>
    <w:rsid w:val="314363E4"/>
    <w:rsid w:val="31853088"/>
    <w:rsid w:val="31912535"/>
    <w:rsid w:val="31E64584"/>
    <w:rsid w:val="321FEB41"/>
    <w:rsid w:val="3226108E"/>
    <w:rsid w:val="324030AF"/>
    <w:rsid w:val="324A77E6"/>
    <w:rsid w:val="32632DA8"/>
    <w:rsid w:val="326353F6"/>
    <w:rsid w:val="32AC47BD"/>
    <w:rsid w:val="32CB0397"/>
    <w:rsid w:val="32D23B30"/>
    <w:rsid w:val="33050BE7"/>
    <w:rsid w:val="331103DA"/>
    <w:rsid w:val="333D55D9"/>
    <w:rsid w:val="334A16BF"/>
    <w:rsid w:val="335DFC12"/>
    <w:rsid w:val="336E7492"/>
    <w:rsid w:val="337A444F"/>
    <w:rsid w:val="338F7D1B"/>
    <w:rsid w:val="33A160A0"/>
    <w:rsid w:val="33CC0668"/>
    <w:rsid w:val="33E70739"/>
    <w:rsid w:val="340428AC"/>
    <w:rsid w:val="343901BF"/>
    <w:rsid w:val="349B2B77"/>
    <w:rsid w:val="34A00ED0"/>
    <w:rsid w:val="34AC058F"/>
    <w:rsid w:val="35006C99"/>
    <w:rsid w:val="3525344D"/>
    <w:rsid w:val="353A41F2"/>
    <w:rsid w:val="35577424"/>
    <w:rsid w:val="356E34B3"/>
    <w:rsid w:val="358C48CE"/>
    <w:rsid w:val="359071F0"/>
    <w:rsid w:val="359EEEAB"/>
    <w:rsid w:val="35AD2275"/>
    <w:rsid w:val="35B90542"/>
    <w:rsid w:val="35D03B46"/>
    <w:rsid w:val="35E53825"/>
    <w:rsid w:val="35FA3946"/>
    <w:rsid w:val="36287EBB"/>
    <w:rsid w:val="36774522"/>
    <w:rsid w:val="36846F32"/>
    <w:rsid w:val="36B46593"/>
    <w:rsid w:val="36B47751"/>
    <w:rsid w:val="36B655BA"/>
    <w:rsid w:val="36EB489E"/>
    <w:rsid w:val="36F97278"/>
    <w:rsid w:val="37093200"/>
    <w:rsid w:val="37615E74"/>
    <w:rsid w:val="376509AF"/>
    <w:rsid w:val="37653BDA"/>
    <w:rsid w:val="37880845"/>
    <w:rsid w:val="37D79B33"/>
    <w:rsid w:val="37E7A443"/>
    <w:rsid w:val="37FB449F"/>
    <w:rsid w:val="38302328"/>
    <w:rsid w:val="384A6AB3"/>
    <w:rsid w:val="38551783"/>
    <w:rsid w:val="38811576"/>
    <w:rsid w:val="38847228"/>
    <w:rsid w:val="3893161C"/>
    <w:rsid w:val="389A762F"/>
    <w:rsid w:val="38BE6752"/>
    <w:rsid w:val="38C8246F"/>
    <w:rsid w:val="38C86BAA"/>
    <w:rsid w:val="38D034B9"/>
    <w:rsid w:val="38E6174F"/>
    <w:rsid w:val="393E63CE"/>
    <w:rsid w:val="39544000"/>
    <w:rsid w:val="396438A9"/>
    <w:rsid w:val="39FED38E"/>
    <w:rsid w:val="3A362718"/>
    <w:rsid w:val="3A534048"/>
    <w:rsid w:val="3A605C6C"/>
    <w:rsid w:val="3A6164E1"/>
    <w:rsid w:val="3A7CD741"/>
    <w:rsid w:val="3A90051E"/>
    <w:rsid w:val="3A9D0D3A"/>
    <w:rsid w:val="3AB46A46"/>
    <w:rsid w:val="3AEE369B"/>
    <w:rsid w:val="3AFF18DC"/>
    <w:rsid w:val="3B3E68B6"/>
    <w:rsid w:val="3B3F3B9D"/>
    <w:rsid w:val="3B4C07DE"/>
    <w:rsid w:val="3B540636"/>
    <w:rsid w:val="3B5A5AA5"/>
    <w:rsid w:val="3B5F5066"/>
    <w:rsid w:val="3B7FD480"/>
    <w:rsid w:val="3B8A33F7"/>
    <w:rsid w:val="3B940001"/>
    <w:rsid w:val="3BC24A38"/>
    <w:rsid w:val="3BC808EE"/>
    <w:rsid w:val="3BE02763"/>
    <w:rsid w:val="3BF9CFD3"/>
    <w:rsid w:val="3C291BBD"/>
    <w:rsid w:val="3C453DBA"/>
    <w:rsid w:val="3C660125"/>
    <w:rsid w:val="3C9C0579"/>
    <w:rsid w:val="3CB6257D"/>
    <w:rsid w:val="3CB92592"/>
    <w:rsid w:val="3CD35029"/>
    <w:rsid w:val="3CD7ED15"/>
    <w:rsid w:val="3CFFE6CB"/>
    <w:rsid w:val="3D070CF6"/>
    <w:rsid w:val="3D385488"/>
    <w:rsid w:val="3D4B51B3"/>
    <w:rsid w:val="3D4E1509"/>
    <w:rsid w:val="3D9CB1E1"/>
    <w:rsid w:val="3D9D25DE"/>
    <w:rsid w:val="3DE711A5"/>
    <w:rsid w:val="3DE769EB"/>
    <w:rsid w:val="3DF6F99F"/>
    <w:rsid w:val="3E2D3C61"/>
    <w:rsid w:val="3E58769D"/>
    <w:rsid w:val="3E6F3C6B"/>
    <w:rsid w:val="3E7E66D4"/>
    <w:rsid w:val="3EBF7796"/>
    <w:rsid w:val="3EDBF534"/>
    <w:rsid w:val="3EE64886"/>
    <w:rsid w:val="3EE966D9"/>
    <w:rsid w:val="3EFF5A15"/>
    <w:rsid w:val="3F0062A9"/>
    <w:rsid w:val="3F1F4D2E"/>
    <w:rsid w:val="3F36061D"/>
    <w:rsid w:val="3F3821C8"/>
    <w:rsid w:val="3F5A65A2"/>
    <w:rsid w:val="3F5B2DD1"/>
    <w:rsid w:val="3F6FCB06"/>
    <w:rsid w:val="3F704EF8"/>
    <w:rsid w:val="3F798276"/>
    <w:rsid w:val="3F7F1228"/>
    <w:rsid w:val="3F8E50D7"/>
    <w:rsid w:val="3F9F779A"/>
    <w:rsid w:val="3FB7CA5B"/>
    <w:rsid w:val="3FBBD528"/>
    <w:rsid w:val="3FBD79DF"/>
    <w:rsid w:val="3FC003DD"/>
    <w:rsid w:val="3FC42C79"/>
    <w:rsid w:val="3FCF2010"/>
    <w:rsid w:val="3FD83DEF"/>
    <w:rsid w:val="3FDF89F1"/>
    <w:rsid w:val="3FE818D6"/>
    <w:rsid w:val="3FEE4BFA"/>
    <w:rsid w:val="3FEFA9AF"/>
    <w:rsid w:val="3FF9642C"/>
    <w:rsid w:val="3FFA5525"/>
    <w:rsid w:val="3FFAD31D"/>
    <w:rsid w:val="3FFBC409"/>
    <w:rsid w:val="3FFE7FFA"/>
    <w:rsid w:val="3FFFEE84"/>
    <w:rsid w:val="40100561"/>
    <w:rsid w:val="406D67B2"/>
    <w:rsid w:val="409D71F1"/>
    <w:rsid w:val="40C33B52"/>
    <w:rsid w:val="40DA6E6C"/>
    <w:rsid w:val="410A780D"/>
    <w:rsid w:val="41297838"/>
    <w:rsid w:val="412EE928"/>
    <w:rsid w:val="41407E01"/>
    <w:rsid w:val="414B6E30"/>
    <w:rsid w:val="415A59AC"/>
    <w:rsid w:val="418F309E"/>
    <w:rsid w:val="41B97717"/>
    <w:rsid w:val="41DA2B8A"/>
    <w:rsid w:val="41EC2048"/>
    <w:rsid w:val="421063D8"/>
    <w:rsid w:val="421A46B6"/>
    <w:rsid w:val="4236682B"/>
    <w:rsid w:val="423D51A3"/>
    <w:rsid w:val="424C5293"/>
    <w:rsid w:val="426F5E8E"/>
    <w:rsid w:val="428763CF"/>
    <w:rsid w:val="42F35DD9"/>
    <w:rsid w:val="43046B00"/>
    <w:rsid w:val="4326307B"/>
    <w:rsid w:val="43327973"/>
    <w:rsid w:val="43433C41"/>
    <w:rsid w:val="434A6635"/>
    <w:rsid w:val="43540BA1"/>
    <w:rsid w:val="435D1359"/>
    <w:rsid w:val="43C06A88"/>
    <w:rsid w:val="43C7272E"/>
    <w:rsid w:val="44033842"/>
    <w:rsid w:val="440A655F"/>
    <w:rsid w:val="44136A7F"/>
    <w:rsid w:val="44BA6EE2"/>
    <w:rsid w:val="44D95216"/>
    <w:rsid w:val="4509755D"/>
    <w:rsid w:val="456159DF"/>
    <w:rsid w:val="45835E86"/>
    <w:rsid w:val="458A1330"/>
    <w:rsid w:val="45B56F2B"/>
    <w:rsid w:val="45B779C0"/>
    <w:rsid w:val="45D24A8B"/>
    <w:rsid w:val="45D77041"/>
    <w:rsid w:val="45F97439"/>
    <w:rsid w:val="461D4DF4"/>
    <w:rsid w:val="462D4531"/>
    <w:rsid w:val="46394B53"/>
    <w:rsid w:val="469001DD"/>
    <w:rsid w:val="4693279F"/>
    <w:rsid w:val="46AC6668"/>
    <w:rsid w:val="46AD4EE9"/>
    <w:rsid w:val="46BB13D6"/>
    <w:rsid w:val="46E12811"/>
    <w:rsid w:val="472F0BE9"/>
    <w:rsid w:val="47803B7A"/>
    <w:rsid w:val="47C43F0B"/>
    <w:rsid w:val="47C466C3"/>
    <w:rsid w:val="47FFE43F"/>
    <w:rsid w:val="481911B8"/>
    <w:rsid w:val="489C3064"/>
    <w:rsid w:val="48C03ECD"/>
    <w:rsid w:val="48D02DF7"/>
    <w:rsid w:val="48EB55D0"/>
    <w:rsid w:val="490C16B8"/>
    <w:rsid w:val="491F5E6D"/>
    <w:rsid w:val="4953484E"/>
    <w:rsid w:val="49582BBE"/>
    <w:rsid w:val="497261F6"/>
    <w:rsid w:val="49AD4189"/>
    <w:rsid w:val="49C7256D"/>
    <w:rsid w:val="49D00367"/>
    <w:rsid w:val="4A5729D7"/>
    <w:rsid w:val="4A5E7BA9"/>
    <w:rsid w:val="4AA0452D"/>
    <w:rsid w:val="4AF7A050"/>
    <w:rsid w:val="4B042AE0"/>
    <w:rsid w:val="4B1243C7"/>
    <w:rsid w:val="4B230825"/>
    <w:rsid w:val="4B2F7E35"/>
    <w:rsid w:val="4B362D48"/>
    <w:rsid w:val="4B362F0A"/>
    <w:rsid w:val="4B3B2C97"/>
    <w:rsid w:val="4B400895"/>
    <w:rsid w:val="4B41239D"/>
    <w:rsid w:val="4B4C190D"/>
    <w:rsid w:val="4B4F648C"/>
    <w:rsid w:val="4B544FB9"/>
    <w:rsid w:val="4B925C7D"/>
    <w:rsid w:val="4BAE1247"/>
    <w:rsid w:val="4BB974AD"/>
    <w:rsid w:val="4BC2243C"/>
    <w:rsid w:val="4BD558E9"/>
    <w:rsid w:val="4BFB9208"/>
    <w:rsid w:val="4C0D3C66"/>
    <w:rsid w:val="4C425F36"/>
    <w:rsid w:val="4C5244A4"/>
    <w:rsid w:val="4C9602BE"/>
    <w:rsid w:val="4CB6706C"/>
    <w:rsid w:val="4CD90A5A"/>
    <w:rsid w:val="4CF95AD0"/>
    <w:rsid w:val="4D0504DE"/>
    <w:rsid w:val="4D3A1AD0"/>
    <w:rsid w:val="4D427435"/>
    <w:rsid w:val="4D8343B1"/>
    <w:rsid w:val="4D966DF1"/>
    <w:rsid w:val="4D966FF7"/>
    <w:rsid w:val="4DDF0961"/>
    <w:rsid w:val="4E102356"/>
    <w:rsid w:val="4E1F047B"/>
    <w:rsid w:val="4E2C3377"/>
    <w:rsid w:val="4E583D95"/>
    <w:rsid w:val="4E5A543D"/>
    <w:rsid w:val="4E5F2F2E"/>
    <w:rsid w:val="4E676826"/>
    <w:rsid w:val="4EDCF7D7"/>
    <w:rsid w:val="4EE16AF6"/>
    <w:rsid w:val="4EEB4F7F"/>
    <w:rsid w:val="4EFD2197"/>
    <w:rsid w:val="4F0157F3"/>
    <w:rsid w:val="4F096DD9"/>
    <w:rsid w:val="4F76351E"/>
    <w:rsid w:val="4F786330"/>
    <w:rsid w:val="4F7CABEF"/>
    <w:rsid w:val="4F82376D"/>
    <w:rsid w:val="4F914CD6"/>
    <w:rsid w:val="4F9A6A7D"/>
    <w:rsid w:val="4FAA6C5B"/>
    <w:rsid w:val="4FB06E89"/>
    <w:rsid w:val="4FC16F7F"/>
    <w:rsid w:val="4FC97089"/>
    <w:rsid w:val="4FD707A5"/>
    <w:rsid w:val="4FDFAA5B"/>
    <w:rsid w:val="4FFB47E2"/>
    <w:rsid w:val="4FFC47A0"/>
    <w:rsid w:val="4FFF15D1"/>
    <w:rsid w:val="4FFF2148"/>
    <w:rsid w:val="4FFFD654"/>
    <w:rsid w:val="500D2BA5"/>
    <w:rsid w:val="50195046"/>
    <w:rsid w:val="501E182A"/>
    <w:rsid w:val="501E1BD3"/>
    <w:rsid w:val="502E0B94"/>
    <w:rsid w:val="5030190D"/>
    <w:rsid w:val="50466F3C"/>
    <w:rsid w:val="506C496C"/>
    <w:rsid w:val="508A4500"/>
    <w:rsid w:val="508A6ED8"/>
    <w:rsid w:val="50A1059E"/>
    <w:rsid w:val="50B17128"/>
    <w:rsid w:val="50EB43A7"/>
    <w:rsid w:val="515E0DAD"/>
    <w:rsid w:val="51B442C4"/>
    <w:rsid w:val="51D65E6F"/>
    <w:rsid w:val="51E34B01"/>
    <w:rsid w:val="521E2B03"/>
    <w:rsid w:val="521F62B4"/>
    <w:rsid w:val="525163D2"/>
    <w:rsid w:val="52901E74"/>
    <w:rsid w:val="52906985"/>
    <w:rsid w:val="529648C4"/>
    <w:rsid w:val="529D0284"/>
    <w:rsid w:val="52AF119D"/>
    <w:rsid w:val="52C94C5E"/>
    <w:rsid w:val="52E7741C"/>
    <w:rsid w:val="52EC6E19"/>
    <w:rsid w:val="530455B0"/>
    <w:rsid w:val="530DC779"/>
    <w:rsid w:val="531A626B"/>
    <w:rsid w:val="534A68F1"/>
    <w:rsid w:val="53573A57"/>
    <w:rsid w:val="535F694B"/>
    <w:rsid w:val="53620117"/>
    <w:rsid w:val="536D6139"/>
    <w:rsid w:val="538C696D"/>
    <w:rsid w:val="53915C12"/>
    <w:rsid w:val="53B2333D"/>
    <w:rsid w:val="53B76029"/>
    <w:rsid w:val="53EB2DC8"/>
    <w:rsid w:val="5408605C"/>
    <w:rsid w:val="542A06E2"/>
    <w:rsid w:val="545C3638"/>
    <w:rsid w:val="546E071E"/>
    <w:rsid w:val="54765F5A"/>
    <w:rsid w:val="54CD3D7D"/>
    <w:rsid w:val="54E63D3C"/>
    <w:rsid w:val="54E80053"/>
    <w:rsid w:val="55523C96"/>
    <w:rsid w:val="5576271C"/>
    <w:rsid w:val="55935F38"/>
    <w:rsid w:val="55A11C88"/>
    <w:rsid w:val="55B556FC"/>
    <w:rsid w:val="55C340D5"/>
    <w:rsid w:val="55C92796"/>
    <w:rsid w:val="55D61DFF"/>
    <w:rsid w:val="5626291C"/>
    <w:rsid w:val="562E0288"/>
    <w:rsid w:val="56371722"/>
    <w:rsid w:val="563E51AB"/>
    <w:rsid w:val="56492DA6"/>
    <w:rsid w:val="56660F3B"/>
    <w:rsid w:val="568B796D"/>
    <w:rsid w:val="56A729CD"/>
    <w:rsid w:val="56DF5322"/>
    <w:rsid w:val="56E3467B"/>
    <w:rsid w:val="56EC0BB0"/>
    <w:rsid w:val="56F165E8"/>
    <w:rsid w:val="56FFEBE6"/>
    <w:rsid w:val="57033FDE"/>
    <w:rsid w:val="57256B9B"/>
    <w:rsid w:val="57463C48"/>
    <w:rsid w:val="574809E2"/>
    <w:rsid w:val="575FCFA3"/>
    <w:rsid w:val="576B29B9"/>
    <w:rsid w:val="577F46AE"/>
    <w:rsid w:val="57854117"/>
    <w:rsid w:val="57BD1E62"/>
    <w:rsid w:val="57BE3799"/>
    <w:rsid w:val="57F81928"/>
    <w:rsid w:val="57F8B2F1"/>
    <w:rsid w:val="57FE8C36"/>
    <w:rsid w:val="58101633"/>
    <w:rsid w:val="58113C0F"/>
    <w:rsid w:val="584F0CB6"/>
    <w:rsid w:val="5868264C"/>
    <w:rsid w:val="58AB6E2E"/>
    <w:rsid w:val="58AD466A"/>
    <w:rsid w:val="58AF39F5"/>
    <w:rsid w:val="58CB24F8"/>
    <w:rsid w:val="58FF4420"/>
    <w:rsid w:val="591034F6"/>
    <w:rsid w:val="591C162E"/>
    <w:rsid w:val="59226D8E"/>
    <w:rsid w:val="594F6B18"/>
    <w:rsid w:val="597750E3"/>
    <w:rsid w:val="597B9455"/>
    <w:rsid w:val="597C64F6"/>
    <w:rsid w:val="597FA771"/>
    <w:rsid w:val="598D08C1"/>
    <w:rsid w:val="5992762F"/>
    <w:rsid w:val="59B83894"/>
    <w:rsid w:val="59BE3948"/>
    <w:rsid w:val="59C9F481"/>
    <w:rsid w:val="59D32FC8"/>
    <w:rsid w:val="59F95A4F"/>
    <w:rsid w:val="5A18251B"/>
    <w:rsid w:val="5A351B6E"/>
    <w:rsid w:val="5A624903"/>
    <w:rsid w:val="5A6D0264"/>
    <w:rsid w:val="5A75681D"/>
    <w:rsid w:val="5A90452E"/>
    <w:rsid w:val="5A9661AE"/>
    <w:rsid w:val="5A9A180D"/>
    <w:rsid w:val="5A9E0FDD"/>
    <w:rsid w:val="5A9F615F"/>
    <w:rsid w:val="5ABD44E0"/>
    <w:rsid w:val="5ABDD788"/>
    <w:rsid w:val="5AEC210E"/>
    <w:rsid w:val="5B1633EA"/>
    <w:rsid w:val="5B3C5B36"/>
    <w:rsid w:val="5B3F26C5"/>
    <w:rsid w:val="5B77D797"/>
    <w:rsid w:val="5B8F2A37"/>
    <w:rsid w:val="5B917075"/>
    <w:rsid w:val="5BB730C3"/>
    <w:rsid w:val="5BC9049C"/>
    <w:rsid w:val="5BDD760F"/>
    <w:rsid w:val="5BDE4DCD"/>
    <w:rsid w:val="5BF7111B"/>
    <w:rsid w:val="5C1A09C6"/>
    <w:rsid w:val="5C5C7E15"/>
    <w:rsid w:val="5C9C0761"/>
    <w:rsid w:val="5CC768B5"/>
    <w:rsid w:val="5CD60ECA"/>
    <w:rsid w:val="5CDA64A2"/>
    <w:rsid w:val="5CEF6F3E"/>
    <w:rsid w:val="5D0F2D5B"/>
    <w:rsid w:val="5D117F68"/>
    <w:rsid w:val="5D203B7F"/>
    <w:rsid w:val="5D563BD0"/>
    <w:rsid w:val="5D7B21D9"/>
    <w:rsid w:val="5DA7B805"/>
    <w:rsid w:val="5DB25FFA"/>
    <w:rsid w:val="5DBCC77D"/>
    <w:rsid w:val="5DC63623"/>
    <w:rsid w:val="5DD222C8"/>
    <w:rsid w:val="5DDFF710"/>
    <w:rsid w:val="5DE8189A"/>
    <w:rsid w:val="5DEE0575"/>
    <w:rsid w:val="5E2F8E3D"/>
    <w:rsid w:val="5E304CB0"/>
    <w:rsid w:val="5E7A23A1"/>
    <w:rsid w:val="5E9247A9"/>
    <w:rsid w:val="5EBDA9EE"/>
    <w:rsid w:val="5EBE254A"/>
    <w:rsid w:val="5ED34EB9"/>
    <w:rsid w:val="5EE79A2E"/>
    <w:rsid w:val="5EED041B"/>
    <w:rsid w:val="5EED04FC"/>
    <w:rsid w:val="5EEEE901"/>
    <w:rsid w:val="5EF750D5"/>
    <w:rsid w:val="5EFBEC6D"/>
    <w:rsid w:val="5EFDF733"/>
    <w:rsid w:val="5F022F71"/>
    <w:rsid w:val="5F034F31"/>
    <w:rsid w:val="5F2F504A"/>
    <w:rsid w:val="5F2F8127"/>
    <w:rsid w:val="5F474217"/>
    <w:rsid w:val="5F4B5434"/>
    <w:rsid w:val="5F73BAF8"/>
    <w:rsid w:val="5F7A523B"/>
    <w:rsid w:val="5F7F0705"/>
    <w:rsid w:val="5FA9A224"/>
    <w:rsid w:val="5FC2464C"/>
    <w:rsid w:val="5FDD0E4A"/>
    <w:rsid w:val="5FDFD2A5"/>
    <w:rsid w:val="5FE42535"/>
    <w:rsid w:val="5FFB9245"/>
    <w:rsid w:val="5FFF6E92"/>
    <w:rsid w:val="601D14C6"/>
    <w:rsid w:val="603E691F"/>
    <w:rsid w:val="604114A4"/>
    <w:rsid w:val="609B20CC"/>
    <w:rsid w:val="60CA7A19"/>
    <w:rsid w:val="60D700F6"/>
    <w:rsid w:val="60F81269"/>
    <w:rsid w:val="6117147C"/>
    <w:rsid w:val="61196A17"/>
    <w:rsid w:val="6157471B"/>
    <w:rsid w:val="61B63FAD"/>
    <w:rsid w:val="61B93071"/>
    <w:rsid w:val="61D9617A"/>
    <w:rsid w:val="61E92308"/>
    <w:rsid w:val="62210161"/>
    <w:rsid w:val="623E5B6E"/>
    <w:rsid w:val="62A719B5"/>
    <w:rsid w:val="62BC65F6"/>
    <w:rsid w:val="62F2168C"/>
    <w:rsid w:val="62FC2CF5"/>
    <w:rsid w:val="63001173"/>
    <w:rsid w:val="63077EA5"/>
    <w:rsid w:val="63227FE1"/>
    <w:rsid w:val="63361B07"/>
    <w:rsid w:val="636064AB"/>
    <w:rsid w:val="63A82C23"/>
    <w:rsid w:val="63BE171D"/>
    <w:rsid w:val="63DA46CA"/>
    <w:rsid w:val="63E246FA"/>
    <w:rsid w:val="63F93E43"/>
    <w:rsid w:val="63FF4ADA"/>
    <w:rsid w:val="64162735"/>
    <w:rsid w:val="648615C4"/>
    <w:rsid w:val="649550C4"/>
    <w:rsid w:val="64B601D5"/>
    <w:rsid w:val="64B94B5A"/>
    <w:rsid w:val="64C90807"/>
    <w:rsid w:val="64E6630D"/>
    <w:rsid w:val="65135467"/>
    <w:rsid w:val="653878CC"/>
    <w:rsid w:val="653E8694"/>
    <w:rsid w:val="655941D7"/>
    <w:rsid w:val="65691506"/>
    <w:rsid w:val="657D5FF6"/>
    <w:rsid w:val="659031CF"/>
    <w:rsid w:val="65C9104B"/>
    <w:rsid w:val="65D20A95"/>
    <w:rsid w:val="65DC774C"/>
    <w:rsid w:val="65ED6A7D"/>
    <w:rsid w:val="66472615"/>
    <w:rsid w:val="6691042C"/>
    <w:rsid w:val="66A003E0"/>
    <w:rsid w:val="66D13502"/>
    <w:rsid w:val="66FB3AFF"/>
    <w:rsid w:val="670E472C"/>
    <w:rsid w:val="67152D3E"/>
    <w:rsid w:val="6717791E"/>
    <w:rsid w:val="671943F1"/>
    <w:rsid w:val="671D39EA"/>
    <w:rsid w:val="672A0444"/>
    <w:rsid w:val="6753662D"/>
    <w:rsid w:val="67744AA8"/>
    <w:rsid w:val="678478AC"/>
    <w:rsid w:val="67A352A2"/>
    <w:rsid w:val="67A45961"/>
    <w:rsid w:val="67BF6993"/>
    <w:rsid w:val="67EA2702"/>
    <w:rsid w:val="67EF32F4"/>
    <w:rsid w:val="67EF61CA"/>
    <w:rsid w:val="67F73762"/>
    <w:rsid w:val="67FA83AF"/>
    <w:rsid w:val="67FB75FC"/>
    <w:rsid w:val="67FF6E91"/>
    <w:rsid w:val="67FFA8FF"/>
    <w:rsid w:val="68035E33"/>
    <w:rsid w:val="682A5CE8"/>
    <w:rsid w:val="684020F7"/>
    <w:rsid w:val="689C3F77"/>
    <w:rsid w:val="68A53FB5"/>
    <w:rsid w:val="68E437B6"/>
    <w:rsid w:val="68F7E96D"/>
    <w:rsid w:val="68FC4BA4"/>
    <w:rsid w:val="692D529D"/>
    <w:rsid w:val="698F2C7B"/>
    <w:rsid w:val="69AD36AB"/>
    <w:rsid w:val="69B426F4"/>
    <w:rsid w:val="69BF6766"/>
    <w:rsid w:val="69CD0AF7"/>
    <w:rsid w:val="69D338CF"/>
    <w:rsid w:val="69D80716"/>
    <w:rsid w:val="69EB2348"/>
    <w:rsid w:val="69EC1BFB"/>
    <w:rsid w:val="6A022F81"/>
    <w:rsid w:val="6A07171A"/>
    <w:rsid w:val="6A16384B"/>
    <w:rsid w:val="6A272285"/>
    <w:rsid w:val="6A28358A"/>
    <w:rsid w:val="6A460260"/>
    <w:rsid w:val="6A5E7C9B"/>
    <w:rsid w:val="6A8679CE"/>
    <w:rsid w:val="6AAD62A7"/>
    <w:rsid w:val="6AC70067"/>
    <w:rsid w:val="6AC9196E"/>
    <w:rsid w:val="6AD1645B"/>
    <w:rsid w:val="6AF54071"/>
    <w:rsid w:val="6B080110"/>
    <w:rsid w:val="6B17AE2E"/>
    <w:rsid w:val="6B5925BD"/>
    <w:rsid w:val="6B5B3E83"/>
    <w:rsid w:val="6B7FD2F5"/>
    <w:rsid w:val="6BA05CEF"/>
    <w:rsid w:val="6BA94158"/>
    <w:rsid w:val="6BFB6301"/>
    <w:rsid w:val="6BFF08EA"/>
    <w:rsid w:val="6BFF5600"/>
    <w:rsid w:val="6C082BA2"/>
    <w:rsid w:val="6C206EAD"/>
    <w:rsid w:val="6C3D6F23"/>
    <w:rsid w:val="6C4607D3"/>
    <w:rsid w:val="6C461E25"/>
    <w:rsid w:val="6C505622"/>
    <w:rsid w:val="6C6342E6"/>
    <w:rsid w:val="6C6F3041"/>
    <w:rsid w:val="6C8C406D"/>
    <w:rsid w:val="6CAB3A99"/>
    <w:rsid w:val="6CBA574C"/>
    <w:rsid w:val="6CD63EF3"/>
    <w:rsid w:val="6CE82A94"/>
    <w:rsid w:val="6D135841"/>
    <w:rsid w:val="6D1B214C"/>
    <w:rsid w:val="6D315F00"/>
    <w:rsid w:val="6D3A29EB"/>
    <w:rsid w:val="6D604C0C"/>
    <w:rsid w:val="6D731CD8"/>
    <w:rsid w:val="6D884204"/>
    <w:rsid w:val="6D967DF2"/>
    <w:rsid w:val="6DB00753"/>
    <w:rsid w:val="6DC8527D"/>
    <w:rsid w:val="6DD96E66"/>
    <w:rsid w:val="6E1C58A9"/>
    <w:rsid w:val="6E2924D7"/>
    <w:rsid w:val="6E6762EA"/>
    <w:rsid w:val="6E6F1F2D"/>
    <w:rsid w:val="6EAE03C6"/>
    <w:rsid w:val="6ECF4392"/>
    <w:rsid w:val="6EDF3836"/>
    <w:rsid w:val="6EF03455"/>
    <w:rsid w:val="6EF33932"/>
    <w:rsid w:val="6EFF7C3E"/>
    <w:rsid w:val="6F093600"/>
    <w:rsid w:val="6F19670F"/>
    <w:rsid w:val="6F2B6702"/>
    <w:rsid w:val="6F2C2B11"/>
    <w:rsid w:val="6F3D493F"/>
    <w:rsid w:val="6F49260A"/>
    <w:rsid w:val="6F6E4901"/>
    <w:rsid w:val="6F8A3141"/>
    <w:rsid w:val="6F9C3E1D"/>
    <w:rsid w:val="6F9F9872"/>
    <w:rsid w:val="6FA22CD6"/>
    <w:rsid w:val="6FAB22CA"/>
    <w:rsid w:val="6FB6EC65"/>
    <w:rsid w:val="6FC55A13"/>
    <w:rsid w:val="6FCF32F8"/>
    <w:rsid w:val="6FDA4478"/>
    <w:rsid w:val="6FDC4694"/>
    <w:rsid w:val="6FDF6201"/>
    <w:rsid w:val="6FDFB53F"/>
    <w:rsid w:val="6FFB62E6"/>
    <w:rsid w:val="6FFD3F4D"/>
    <w:rsid w:val="6FFDD184"/>
    <w:rsid w:val="70021119"/>
    <w:rsid w:val="70043DA5"/>
    <w:rsid w:val="70337F20"/>
    <w:rsid w:val="705D2163"/>
    <w:rsid w:val="70666D39"/>
    <w:rsid w:val="709C4E30"/>
    <w:rsid w:val="709F6525"/>
    <w:rsid w:val="70CD12EF"/>
    <w:rsid w:val="710946E2"/>
    <w:rsid w:val="710F3A8B"/>
    <w:rsid w:val="712A0C69"/>
    <w:rsid w:val="712C6F0E"/>
    <w:rsid w:val="715F63D7"/>
    <w:rsid w:val="71BB49BD"/>
    <w:rsid w:val="71BFCC62"/>
    <w:rsid w:val="71E63DDE"/>
    <w:rsid w:val="71FF58D9"/>
    <w:rsid w:val="724E022E"/>
    <w:rsid w:val="72627DB2"/>
    <w:rsid w:val="72650993"/>
    <w:rsid w:val="727F4E57"/>
    <w:rsid w:val="729220E0"/>
    <w:rsid w:val="72BC48F7"/>
    <w:rsid w:val="72BE837E"/>
    <w:rsid w:val="72CFA1B8"/>
    <w:rsid w:val="72DA6436"/>
    <w:rsid w:val="72E85BB2"/>
    <w:rsid w:val="72EB163D"/>
    <w:rsid w:val="72EE682A"/>
    <w:rsid w:val="733B745F"/>
    <w:rsid w:val="735E1AF0"/>
    <w:rsid w:val="73AA5515"/>
    <w:rsid w:val="73DB27BD"/>
    <w:rsid w:val="73DBD815"/>
    <w:rsid w:val="73EB5246"/>
    <w:rsid w:val="73EC16F9"/>
    <w:rsid w:val="73ED0A4A"/>
    <w:rsid w:val="73F467A9"/>
    <w:rsid w:val="73FB6453"/>
    <w:rsid w:val="74197149"/>
    <w:rsid w:val="74205C86"/>
    <w:rsid w:val="743336BB"/>
    <w:rsid w:val="745D6399"/>
    <w:rsid w:val="745E5E95"/>
    <w:rsid w:val="74B5DB4B"/>
    <w:rsid w:val="74B95146"/>
    <w:rsid w:val="74BE1004"/>
    <w:rsid w:val="74BE28B4"/>
    <w:rsid w:val="74C92B89"/>
    <w:rsid w:val="74CB1056"/>
    <w:rsid w:val="74E97204"/>
    <w:rsid w:val="74F72159"/>
    <w:rsid w:val="74FFB9B6"/>
    <w:rsid w:val="751659B8"/>
    <w:rsid w:val="75175554"/>
    <w:rsid w:val="752828A8"/>
    <w:rsid w:val="752D31A0"/>
    <w:rsid w:val="755FEE78"/>
    <w:rsid w:val="75920140"/>
    <w:rsid w:val="75A240C5"/>
    <w:rsid w:val="75AA6B44"/>
    <w:rsid w:val="75B26C98"/>
    <w:rsid w:val="75BA4849"/>
    <w:rsid w:val="75D66A86"/>
    <w:rsid w:val="75DF5DFB"/>
    <w:rsid w:val="75EC70BF"/>
    <w:rsid w:val="76001E36"/>
    <w:rsid w:val="761F2941"/>
    <w:rsid w:val="762B70E4"/>
    <w:rsid w:val="76320EB2"/>
    <w:rsid w:val="765D380B"/>
    <w:rsid w:val="765E020F"/>
    <w:rsid w:val="767303EF"/>
    <w:rsid w:val="769078B3"/>
    <w:rsid w:val="769D21C9"/>
    <w:rsid w:val="76ABC975"/>
    <w:rsid w:val="76AF6515"/>
    <w:rsid w:val="76BB1F2B"/>
    <w:rsid w:val="76D14F17"/>
    <w:rsid w:val="76DA6A82"/>
    <w:rsid w:val="76FB276D"/>
    <w:rsid w:val="76FB8A3E"/>
    <w:rsid w:val="76FBB9E3"/>
    <w:rsid w:val="76FDF428"/>
    <w:rsid w:val="770A191E"/>
    <w:rsid w:val="77171073"/>
    <w:rsid w:val="7753054B"/>
    <w:rsid w:val="776F7D71"/>
    <w:rsid w:val="778E7A18"/>
    <w:rsid w:val="77B119E8"/>
    <w:rsid w:val="77B831B6"/>
    <w:rsid w:val="77BAE018"/>
    <w:rsid w:val="77BFC6F8"/>
    <w:rsid w:val="77D96DAA"/>
    <w:rsid w:val="77EC35A8"/>
    <w:rsid w:val="77EFCE45"/>
    <w:rsid w:val="77F73531"/>
    <w:rsid w:val="77FA4FD2"/>
    <w:rsid w:val="77FC19DA"/>
    <w:rsid w:val="77FC95FA"/>
    <w:rsid w:val="77FD0E66"/>
    <w:rsid w:val="781C4754"/>
    <w:rsid w:val="78304BA1"/>
    <w:rsid w:val="783327EF"/>
    <w:rsid w:val="7853044E"/>
    <w:rsid w:val="78620D11"/>
    <w:rsid w:val="78814FA8"/>
    <w:rsid w:val="78B063F2"/>
    <w:rsid w:val="79016622"/>
    <w:rsid w:val="79194B57"/>
    <w:rsid w:val="791E31F2"/>
    <w:rsid w:val="793B71F6"/>
    <w:rsid w:val="794957B6"/>
    <w:rsid w:val="79523E9A"/>
    <w:rsid w:val="79646585"/>
    <w:rsid w:val="796BB9F0"/>
    <w:rsid w:val="797BFE25"/>
    <w:rsid w:val="798A7BD2"/>
    <w:rsid w:val="798D519D"/>
    <w:rsid w:val="798F7A26"/>
    <w:rsid w:val="79A2467B"/>
    <w:rsid w:val="79C54657"/>
    <w:rsid w:val="79C7AA9E"/>
    <w:rsid w:val="79D36C9B"/>
    <w:rsid w:val="79DCFFAB"/>
    <w:rsid w:val="79F74CC3"/>
    <w:rsid w:val="79FFBBE3"/>
    <w:rsid w:val="7A0E45AB"/>
    <w:rsid w:val="7A1A7163"/>
    <w:rsid w:val="7A216C23"/>
    <w:rsid w:val="7A5A1070"/>
    <w:rsid w:val="7A5F4D7F"/>
    <w:rsid w:val="7A950321"/>
    <w:rsid w:val="7AB4E711"/>
    <w:rsid w:val="7ADFA08B"/>
    <w:rsid w:val="7AEF751E"/>
    <w:rsid w:val="7AEFC61C"/>
    <w:rsid w:val="7AF91A0D"/>
    <w:rsid w:val="7AFFFB0C"/>
    <w:rsid w:val="7B1B37D8"/>
    <w:rsid w:val="7B3D90E7"/>
    <w:rsid w:val="7B4C2DF8"/>
    <w:rsid w:val="7B5B3E2E"/>
    <w:rsid w:val="7B632DAD"/>
    <w:rsid w:val="7B6DFDF1"/>
    <w:rsid w:val="7B6F0440"/>
    <w:rsid w:val="7B7F331C"/>
    <w:rsid w:val="7B842530"/>
    <w:rsid w:val="7BB9E03D"/>
    <w:rsid w:val="7BC14F9B"/>
    <w:rsid w:val="7BD048F8"/>
    <w:rsid w:val="7BDF1708"/>
    <w:rsid w:val="7BED0C8E"/>
    <w:rsid w:val="7BFD2F6E"/>
    <w:rsid w:val="7BFDA701"/>
    <w:rsid w:val="7BFF6133"/>
    <w:rsid w:val="7BFF92D3"/>
    <w:rsid w:val="7C1F490E"/>
    <w:rsid w:val="7C231622"/>
    <w:rsid w:val="7C27DEE8"/>
    <w:rsid w:val="7C3F36B4"/>
    <w:rsid w:val="7C5DDDBE"/>
    <w:rsid w:val="7C5E5E99"/>
    <w:rsid w:val="7C6B7414"/>
    <w:rsid w:val="7C7D36B6"/>
    <w:rsid w:val="7C8446AE"/>
    <w:rsid w:val="7C8A53FB"/>
    <w:rsid w:val="7CB415ED"/>
    <w:rsid w:val="7CB6166B"/>
    <w:rsid w:val="7CDA0E6C"/>
    <w:rsid w:val="7CDBE54C"/>
    <w:rsid w:val="7CEFFF00"/>
    <w:rsid w:val="7CF829F0"/>
    <w:rsid w:val="7D2A55F9"/>
    <w:rsid w:val="7D377CAD"/>
    <w:rsid w:val="7D3D1693"/>
    <w:rsid w:val="7D4177A0"/>
    <w:rsid w:val="7D5C2C2A"/>
    <w:rsid w:val="7D656A2F"/>
    <w:rsid w:val="7D677D8B"/>
    <w:rsid w:val="7D6957D4"/>
    <w:rsid w:val="7D7DE449"/>
    <w:rsid w:val="7D7F2B77"/>
    <w:rsid w:val="7D7FFFDA"/>
    <w:rsid w:val="7D955253"/>
    <w:rsid w:val="7D963ED5"/>
    <w:rsid w:val="7DB1734B"/>
    <w:rsid w:val="7DB75450"/>
    <w:rsid w:val="7DB8C9BB"/>
    <w:rsid w:val="7DBF40AA"/>
    <w:rsid w:val="7DD43869"/>
    <w:rsid w:val="7DE45CC4"/>
    <w:rsid w:val="7DEC2726"/>
    <w:rsid w:val="7DEE0EE3"/>
    <w:rsid w:val="7DEEEAE5"/>
    <w:rsid w:val="7DEF14C3"/>
    <w:rsid w:val="7DF54EC8"/>
    <w:rsid w:val="7DF72566"/>
    <w:rsid w:val="7DF82D32"/>
    <w:rsid w:val="7DFE74E0"/>
    <w:rsid w:val="7DFF9426"/>
    <w:rsid w:val="7DFFCE9F"/>
    <w:rsid w:val="7DFFD11F"/>
    <w:rsid w:val="7E1F0337"/>
    <w:rsid w:val="7E3FE065"/>
    <w:rsid w:val="7E791680"/>
    <w:rsid w:val="7E7EAD15"/>
    <w:rsid w:val="7E9FC429"/>
    <w:rsid w:val="7EAA1225"/>
    <w:rsid w:val="7EAE6EC5"/>
    <w:rsid w:val="7EBF01C9"/>
    <w:rsid w:val="7ED869D9"/>
    <w:rsid w:val="7EE8390C"/>
    <w:rsid w:val="7EF756A4"/>
    <w:rsid w:val="7EFA3B03"/>
    <w:rsid w:val="7EFB4461"/>
    <w:rsid w:val="7EFF00AC"/>
    <w:rsid w:val="7EFF0FAC"/>
    <w:rsid w:val="7EFF9833"/>
    <w:rsid w:val="7EFFB756"/>
    <w:rsid w:val="7F1373CC"/>
    <w:rsid w:val="7F1A43FD"/>
    <w:rsid w:val="7F1E2880"/>
    <w:rsid w:val="7F3D12EF"/>
    <w:rsid w:val="7F460B7F"/>
    <w:rsid w:val="7F531CCF"/>
    <w:rsid w:val="7F5E9F30"/>
    <w:rsid w:val="7F6ECBB7"/>
    <w:rsid w:val="7F7B7140"/>
    <w:rsid w:val="7F7B9F82"/>
    <w:rsid w:val="7F7EBC36"/>
    <w:rsid w:val="7F7F45F2"/>
    <w:rsid w:val="7F847305"/>
    <w:rsid w:val="7F9D1593"/>
    <w:rsid w:val="7F9DF133"/>
    <w:rsid w:val="7F9F1D86"/>
    <w:rsid w:val="7FA53F4C"/>
    <w:rsid w:val="7FA5A105"/>
    <w:rsid w:val="7FA96D81"/>
    <w:rsid w:val="7FAA5A9F"/>
    <w:rsid w:val="7FAF90FB"/>
    <w:rsid w:val="7FB797BB"/>
    <w:rsid w:val="7FBB23E0"/>
    <w:rsid w:val="7FBD2AAB"/>
    <w:rsid w:val="7FBE2674"/>
    <w:rsid w:val="7FBF5AE4"/>
    <w:rsid w:val="7FCF545C"/>
    <w:rsid w:val="7FDBC5A3"/>
    <w:rsid w:val="7FDEB615"/>
    <w:rsid w:val="7FE6A162"/>
    <w:rsid w:val="7FE77845"/>
    <w:rsid w:val="7FEB63D1"/>
    <w:rsid w:val="7FECF784"/>
    <w:rsid w:val="7FEF6408"/>
    <w:rsid w:val="7FF0FE7F"/>
    <w:rsid w:val="7FF30D6C"/>
    <w:rsid w:val="7FF36A74"/>
    <w:rsid w:val="7FF719DD"/>
    <w:rsid w:val="7FF72CC0"/>
    <w:rsid w:val="7FF84AEE"/>
    <w:rsid w:val="7FFB9589"/>
    <w:rsid w:val="7FFC5532"/>
    <w:rsid w:val="7FFDE89C"/>
    <w:rsid w:val="7FFF2376"/>
    <w:rsid w:val="7FFF7A1E"/>
    <w:rsid w:val="7FFF96E8"/>
    <w:rsid w:val="7FFF98F6"/>
    <w:rsid w:val="7FFFC4DF"/>
    <w:rsid w:val="8BFBEA3A"/>
    <w:rsid w:val="8E6DDA09"/>
    <w:rsid w:val="8E7B4003"/>
    <w:rsid w:val="8FB678EB"/>
    <w:rsid w:val="92FDC940"/>
    <w:rsid w:val="93E9672C"/>
    <w:rsid w:val="945D0FB6"/>
    <w:rsid w:val="95D5DB60"/>
    <w:rsid w:val="9697376C"/>
    <w:rsid w:val="96BAF610"/>
    <w:rsid w:val="96EBECF4"/>
    <w:rsid w:val="9877D65D"/>
    <w:rsid w:val="9BDF1920"/>
    <w:rsid w:val="9CBFC3FF"/>
    <w:rsid w:val="9DF28293"/>
    <w:rsid w:val="9E74C84E"/>
    <w:rsid w:val="9F7F2DB4"/>
    <w:rsid w:val="9FB3553B"/>
    <w:rsid w:val="9FB56ECA"/>
    <w:rsid w:val="9FDF4D34"/>
    <w:rsid w:val="9FF21C6E"/>
    <w:rsid w:val="A537B974"/>
    <w:rsid w:val="A56FCF50"/>
    <w:rsid w:val="A5FF6D06"/>
    <w:rsid w:val="A97B679D"/>
    <w:rsid w:val="A9B38CA5"/>
    <w:rsid w:val="AAD70E6B"/>
    <w:rsid w:val="AAFF5C8B"/>
    <w:rsid w:val="AB7B895E"/>
    <w:rsid w:val="ABEBBF94"/>
    <w:rsid w:val="AD23CEA0"/>
    <w:rsid w:val="AEA612F1"/>
    <w:rsid w:val="AFAD6D77"/>
    <w:rsid w:val="B26A4747"/>
    <w:rsid w:val="B2A54022"/>
    <w:rsid w:val="B35FC722"/>
    <w:rsid w:val="B3FD88E9"/>
    <w:rsid w:val="B55F1492"/>
    <w:rsid w:val="B5B7C1A3"/>
    <w:rsid w:val="B5B7FA77"/>
    <w:rsid w:val="B75FEEE0"/>
    <w:rsid w:val="B7BFB8DD"/>
    <w:rsid w:val="B7C76F37"/>
    <w:rsid w:val="B7DFB802"/>
    <w:rsid w:val="B7EF0266"/>
    <w:rsid w:val="B7F90BE4"/>
    <w:rsid w:val="B9BB80D3"/>
    <w:rsid w:val="BA9D11EC"/>
    <w:rsid w:val="BBEFF817"/>
    <w:rsid w:val="BBF34C27"/>
    <w:rsid w:val="BBFFBB12"/>
    <w:rsid w:val="BCD70B8E"/>
    <w:rsid w:val="BCDF07A0"/>
    <w:rsid w:val="BCFD4FEA"/>
    <w:rsid w:val="BD5E499C"/>
    <w:rsid w:val="BD9F83FA"/>
    <w:rsid w:val="BDBF81DC"/>
    <w:rsid w:val="BDD7EF12"/>
    <w:rsid w:val="BE472404"/>
    <w:rsid w:val="BE7DCA42"/>
    <w:rsid w:val="BE7FECAA"/>
    <w:rsid w:val="BE998125"/>
    <w:rsid w:val="BEEF820B"/>
    <w:rsid w:val="BEFD648E"/>
    <w:rsid w:val="BF5E9F8C"/>
    <w:rsid w:val="BF773E79"/>
    <w:rsid w:val="BF8DEC87"/>
    <w:rsid w:val="BFB7B0E5"/>
    <w:rsid w:val="BFBD46F5"/>
    <w:rsid w:val="BFBFD878"/>
    <w:rsid w:val="BFDCBADB"/>
    <w:rsid w:val="BFDEBA05"/>
    <w:rsid w:val="BFEDF8C6"/>
    <w:rsid w:val="BFEF0238"/>
    <w:rsid w:val="BFEF47FB"/>
    <w:rsid w:val="BFF73A3D"/>
    <w:rsid w:val="BFF74DD4"/>
    <w:rsid w:val="BFF9AFDC"/>
    <w:rsid w:val="BFFF91A8"/>
    <w:rsid w:val="C2F73CE7"/>
    <w:rsid w:val="C3EFB74E"/>
    <w:rsid w:val="CE7B8B70"/>
    <w:rsid w:val="CF5F9D38"/>
    <w:rsid w:val="CF7F8116"/>
    <w:rsid w:val="D0DD3EC0"/>
    <w:rsid w:val="D3CEC407"/>
    <w:rsid w:val="D4B70C5D"/>
    <w:rsid w:val="D52B5872"/>
    <w:rsid w:val="D5DB9D05"/>
    <w:rsid w:val="D5E4C9C8"/>
    <w:rsid w:val="D5FB34DD"/>
    <w:rsid w:val="D6FDBF4D"/>
    <w:rsid w:val="D75B9AD6"/>
    <w:rsid w:val="D7FDB2F3"/>
    <w:rsid w:val="D7FF0E77"/>
    <w:rsid w:val="D7FF44A9"/>
    <w:rsid w:val="D7FFA79A"/>
    <w:rsid w:val="D889EE6B"/>
    <w:rsid w:val="D9FE8972"/>
    <w:rsid w:val="DA7D47F2"/>
    <w:rsid w:val="DB776280"/>
    <w:rsid w:val="DBFF7C9A"/>
    <w:rsid w:val="DBFFDA6A"/>
    <w:rsid w:val="DC6E1FAA"/>
    <w:rsid w:val="DCB72998"/>
    <w:rsid w:val="DD26B37B"/>
    <w:rsid w:val="DD3FD725"/>
    <w:rsid w:val="DD7E141A"/>
    <w:rsid w:val="DDBB22F0"/>
    <w:rsid w:val="DDD91072"/>
    <w:rsid w:val="DDE8F0C2"/>
    <w:rsid w:val="DF378A30"/>
    <w:rsid w:val="DF5DEE43"/>
    <w:rsid w:val="DF7F3F93"/>
    <w:rsid w:val="DFACACDF"/>
    <w:rsid w:val="DFB9FB10"/>
    <w:rsid w:val="DFBF0D8D"/>
    <w:rsid w:val="DFDB6901"/>
    <w:rsid w:val="DFEB0540"/>
    <w:rsid w:val="DFFD3F34"/>
    <w:rsid w:val="DFFDFA3D"/>
    <w:rsid w:val="DFFF1517"/>
    <w:rsid w:val="DFFF93B9"/>
    <w:rsid w:val="DFFF95DC"/>
    <w:rsid w:val="DFFFD3E1"/>
    <w:rsid w:val="E379C3B6"/>
    <w:rsid w:val="E3FF5446"/>
    <w:rsid w:val="E52AD7A5"/>
    <w:rsid w:val="E57E2434"/>
    <w:rsid w:val="E57F31C5"/>
    <w:rsid w:val="E5FE8BA7"/>
    <w:rsid w:val="E65A4C3A"/>
    <w:rsid w:val="E7EBC436"/>
    <w:rsid w:val="E7FFC9B9"/>
    <w:rsid w:val="E81F7A88"/>
    <w:rsid w:val="E83D6BE5"/>
    <w:rsid w:val="E9DE7C94"/>
    <w:rsid w:val="E9F6475E"/>
    <w:rsid w:val="E9FBD4E3"/>
    <w:rsid w:val="EA91D947"/>
    <w:rsid w:val="EADE3925"/>
    <w:rsid w:val="EB3A41F2"/>
    <w:rsid w:val="EBAD2299"/>
    <w:rsid w:val="EBF63CBA"/>
    <w:rsid w:val="ECEFC44D"/>
    <w:rsid w:val="EECF9BD9"/>
    <w:rsid w:val="EEFD1623"/>
    <w:rsid w:val="EF238729"/>
    <w:rsid w:val="EF591911"/>
    <w:rsid w:val="EF5B92D1"/>
    <w:rsid w:val="EF7FECA9"/>
    <w:rsid w:val="EFDB592D"/>
    <w:rsid w:val="EFDF0B6C"/>
    <w:rsid w:val="EFE4C856"/>
    <w:rsid w:val="EFE66BFA"/>
    <w:rsid w:val="EFEB9A6D"/>
    <w:rsid w:val="EFEFB8E0"/>
    <w:rsid w:val="EFF5EB57"/>
    <w:rsid w:val="EFF73BE3"/>
    <w:rsid w:val="EFF7F28F"/>
    <w:rsid w:val="EFFE6FB8"/>
    <w:rsid w:val="F1EF490F"/>
    <w:rsid w:val="F2F94760"/>
    <w:rsid w:val="F2FD77DA"/>
    <w:rsid w:val="F45A2670"/>
    <w:rsid w:val="F4BC0501"/>
    <w:rsid w:val="F577D1FB"/>
    <w:rsid w:val="F59F6E9F"/>
    <w:rsid w:val="F5BB4B3A"/>
    <w:rsid w:val="F5C18EDB"/>
    <w:rsid w:val="F65FB679"/>
    <w:rsid w:val="F67B9998"/>
    <w:rsid w:val="F68DF439"/>
    <w:rsid w:val="F6FB8FA5"/>
    <w:rsid w:val="F77D3A80"/>
    <w:rsid w:val="F7AA850F"/>
    <w:rsid w:val="F7C7AA13"/>
    <w:rsid w:val="F7EF954F"/>
    <w:rsid w:val="F7F554DE"/>
    <w:rsid w:val="F7F7CA0F"/>
    <w:rsid w:val="F7FD34C7"/>
    <w:rsid w:val="F7FF6C30"/>
    <w:rsid w:val="F8E9B4DC"/>
    <w:rsid w:val="F97E46DB"/>
    <w:rsid w:val="F9CADFEF"/>
    <w:rsid w:val="F9DBF7A6"/>
    <w:rsid w:val="F9DC4DFE"/>
    <w:rsid w:val="F9E71D22"/>
    <w:rsid w:val="F9FF1BFE"/>
    <w:rsid w:val="FB3B5F69"/>
    <w:rsid w:val="FB658B5C"/>
    <w:rsid w:val="FB9F4248"/>
    <w:rsid w:val="FBB9B897"/>
    <w:rsid w:val="FBBF9D28"/>
    <w:rsid w:val="FBCFB565"/>
    <w:rsid w:val="FBDFB385"/>
    <w:rsid w:val="FBE152F1"/>
    <w:rsid w:val="FBEBAFCD"/>
    <w:rsid w:val="FBFD094C"/>
    <w:rsid w:val="FBFD4ED2"/>
    <w:rsid w:val="FCA7A7BD"/>
    <w:rsid w:val="FCED7998"/>
    <w:rsid w:val="FCFFC95C"/>
    <w:rsid w:val="FD5F8015"/>
    <w:rsid w:val="FD7F1A7E"/>
    <w:rsid w:val="FD9B720A"/>
    <w:rsid w:val="FDB29949"/>
    <w:rsid w:val="FDD53480"/>
    <w:rsid w:val="FDF70586"/>
    <w:rsid w:val="FDFA6A62"/>
    <w:rsid w:val="FDFD608C"/>
    <w:rsid w:val="FDFFFB14"/>
    <w:rsid w:val="FE3E5788"/>
    <w:rsid w:val="FE5FB171"/>
    <w:rsid w:val="FE77F229"/>
    <w:rsid w:val="FE7F5DDF"/>
    <w:rsid w:val="FE8C97D8"/>
    <w:rsid w:val="FE9EA19F"/>
    <w:rsid w:val="FEBF4AF3"/>
    <w:rsid w:val="FECF21BB"/>
    <w:rsid w:val="FEDA0755"/>
    <w:rsid w:val="FEEDF608"/>
    <w:rsid w:val="FEFF8DE9"/>
    <w:rsid w:val="FF156EF5"/>
    <w:rsid w:val="FF3EAC54"/>
    <w:rsid w:val="FF5D07F1"/>
    <w:rsid w:val="FF6587C9"/>
    <w:rsid w:val="FF6FA2E3"/>
    <w:rsid w:val="FF6FB844"/>
    <w:rsid w:val="FF6FD2BB"/>
    <w:rsid w:val="FF754E42"/>
    <w:rsid w:val="FF791BAC"/>
    <w:rsid w:val="FF7F15B8"/>
    <w:rsid w:val="FF7F4259"/>
    <w:rsid w:val="FF7F4D0E"/>
    <w:rsid w:val="FF7FA044"/>
    <w:rsid w:val="FF8F81F0"/>
    <w:rsid w:val="FFAFE00B"/>
    <w:rsid w:val="FFB7DD20"/>
    <w:rsid w:val="FFBB3B37"/>
    <w:rsid w:val="FFCCB410"/>
    <w:rsid w:val="FFCF560D"/>
    <w:rsid w:val="FFD712B7"/>
    <w:rsid w:val="FFD7631B"/>
    <w:rsid w:val="FFDA2836"/>
    <w:rsid w:val="FFDB7104"/>
    <w:rsid w:val="FFDB8832"/>
    <w:rsid w:val="FFDBF653"/>
    <w:rsid w:val="FFE736D8"/>
    <w:rsid w:val="FFE75A4E"/>
    <w:rsid w:val="FFEC670E"/>
    <w:rsid w:val="FFEEA494"/>
    <w:rsid w:val="FFEF42A3"/>
    <w:rsid w:val="FFF2F4D9"/>
    <w:rsid w:val="FFF5DFCC"/>
    <w:rsid w:val="FFF79FEE"/>
    <w:rsid w:val="FFF9B7D4"/>
    <w:rsid w:val="FFFA6699"/>
    <w:rsid w:val="FFFBBE77"/>
    <w:rsid w:val="FFFE61C5"/>
    <w:rsid w:val="FFFEBBB7"/>
    <w:rsid w:val="FFFF95DC"/>
    <w:rsid w:val="FFFFCE52"/>
    <w:rsid w:val="FFFFD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5"/>
    <w:qFormat/>
    <w:uiPriority w:val="0"/>
    <w:pPr>
      <w:keepNext/>
      <w:keepLines/>
      <w:spacing w:before="340" w:after="330" w:line="576" w:lineRule="auto"/>
      <w:outlineLvl w:val="0"/>
    </w:pPr>
    <w:rPr>
      <w:b/>
      <w:kern w:val="44"/>
      <w:sz w:val="44"/>
      <w:szCs w:val="24"/>
    </w:rPr>
  </w:style>
  <w:style w:type="paragraph" w:styleId="4">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12">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tabs>
        <w:tab w:val="right" w:leader="dot" w:pos="8296"/>
      </w:tabs>
    </w:pPr>
  </w:style>
  <w:style w:type="paragraph" w:styleId="6">
    <w:name w:val="toc 3"/>
    <w:basedOn w:val="1"/>
    <w:next w:val="1"/>
    <w:unhideWhenUsed/>
    <w:qFormat/>
    <w:uiPriority w:val="39"/>
    <w:pPr>
      <w:ind w:left="840" w:leftChars="400"/>
    </w:pPr>
  </w:style>
  <w:style w:type="paragraph" w:styleId="7">
    <w:name w:val="footer"/>
    <w:basedOn w:val="1"/>
    <w:link w:val="24"/>
    <w:unhideWhenUsed/>
    <w:qFormat/>
    <w:uiPriority w:val="99"/>
    <w:pPr>
      <w:tabs>
        <w:tab w:val="center" w:pos="4153"/>
        <w:tab w:val="right" w:pos="8306"/>
      </w:tabs>
      <w:snapToGrid w:val="0"/>
      <w:jc w:val="left"/>
    </w:pPr>
    <w:rPr>
      <w:sz w:val="18"/>
      <w:szCs w:val="18"/>
    </w:rPr>
  </w:style>
  <w:style w:type="paragraph" w:styleId="8">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unhideWhenUsed/>
    <w:qFormat/>
    <w:uiPriority w:val="39"/>
    <w:pPr>
      <w:ind w:left="420" w:leftChars="200"/>
    </w:pPr>
  </w:style>
  <w:style w:type="paragraph" w:styleId="10">
    <w:name w:val="Normal (Web)"/>
    <w:basedOn w:val="1"/>
    <w:unhideWhenUsed/>
    <w:qFormat/>
    <w:uiPriority w:val="99"/>
    <w:pPr>
      <w:spacing w:before="0" w:beforeAutospacing="1" w:after="0" w:afterAutospacing="1"/>
      <w:ind w:left="0" w:right="0"/>
      <w:jc w:val="left"/>
    </w:pPr>
    <w:rPr>
      <w:kern w:val="0"/>
      <w:sz w:val="24"/>
      <w:lang w:val="en-US" w:eastAsia="zh-CN" w:bidi="ar"/>
    </w:rPr>
  </w:style>
  <w:style w:type="character" w:styleId="13">
    <w:name w:val="page number"/>
    <w:basedOn w:val="12"/>
    <w:qFormat/>
    <w:uiPriority w:val="0"/>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标题 1 字符"/>
    <w:basedOn w:val="12"/>
    <w:link w:val="3"/>
    <w:qFormat/>
    <w:uiPriority w:val="0"/>
    <w:rPr>
      <w:b/>
      <w:kern w:val="44"/>
      <w:sz w:val="44"/>
      <w:szCs w:val="24"/>
    </w:rPr>
  </w:style>
  <w:style w:type="character" w:customStyle="1" w:styleId="16">
    <w:name w:val="标题 2 字符"/>
    <w:basedOn w:val="12"/>
    <w:link w:val="4"/>
    <w:qFormat/>
    <w:uiPriority w:val="9"/>
    <w:rPr>
      <w:rFonts w:asciiTheme="majorHAnsi" w:hAnsiTheme="majorHAnsi" w:eastAsiaTheme="majorEastAsia" w:cstheme="majorBidi"/>
      <w:b/>
      <w:bCs/>
      <w:sz w:val="32"/>
      <w:szCs w:val="32"/>
    </w:rPr>
  </w:style>
  <w:style w:type="character" w:customStyle="1" w:styleId="17">
    <w:name w:val="标题 3 字符"/>
    <w:basedOn w:val="12"/>
    <w:link w:val="5"/>
    <w:qFormat/>
    <w:uiPriority w:val="9"/>
    <w:rPr>
      <w:b/>
      <w:bCs/>
      <w:sz w:val="32"/>
      <w:szCs w:val="32"/>
    </w:rPr>
  </w:style>
  <w:style w:type="paragraph" w:customStyle="1" w:styleId="18">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9">
    <w:name w:val="列表段落1"/>
    <w:basedOn w:val="1"/>
    <w:qFormat/>
    <w:uiPriority w:val="34"/>
    <w:pPr>
      <w:ind w:firstLine="420" w:firstLineChars="200"/>
    </w:pPr>
  </w:style>
  <w:style w:type="paragraph" w:customStyle="1" w:styleId="20">
    <w:name w:val="列表段落11"/>
    <w:basedOn w:val="1"/>
    <w:qFormat/>
    <w:uiPriority w:val="34"/>
    <w:pPr>
      <w:ind w:firstLine="420" w:firstLineChars="200"/>
    </w:pPr>
    <w:rPr>
      <w:szCs w:val="24"/>
    </w:rPr>
  </w:style>
  <w:style w:type="paragraph" w:customStyle="1" w:styleId="21">
    <w:name w:val="标正文"/>
    <w:basedOn w:val="1"/>
    <w:link w:val="22"/>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2">
    <w:name w:val="标正文 Char"/>
    <w:link w:val="21"/>
    <w:qFormat/>
    <w:uiPriority w:val="0"/>
    <w:rPr>
      <w:rFonts w:ascii="Times New Roman" w:hAnsi="Times New Roman" w:eastAsia="宋体" w:cs="Times New Roman"/>
      <w:sz w:val="24"/>
      <w:szCs w:val="24"/>
      <w:lang w:val="zh-CN"/>
    </w:rPr>
  </w:style>
  <w:style w:type="character" w:customStyle="1" w:styleId="23">
    <w:name w:val="页眉 字符"/>
    <w:basedOn w:val="12"/>
    <w:link w:val="8"/>
    <w:qFormat/>
    <w:uiPriority w:val="99"/>
    <w:rPr>
      <w:kern w:val="2"/>
      <w:sz w:val="18"/>
      <w:szCs w:val="18"/>
    </w:rPr>
  </w:style>
  <w:style w:type="character" w:customStyle="1" w:styleId="24">
    <w:name w:val="页脚 字符"/>
    <w:basedOn w:val="12"/>
    <w:link w:val="7"/>
    <w:qFormat/>
    <w:uiPriority w:val="99"/>
    <w:rPr>
      <w:kern w:val="2"/>
      <w:sz w:val="18"/>
      <w:szCs w:val="18"/>
    </w:rPr>
  </w:style>
  <w:style w:type="character" w:customStyle="1" w:styleId="25">
    <w:name w:val="不明显强调1"/>
    <w:basedOn w:val="12"/>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image" Target="media/image53.png"/><Relationship Id="rId55" Type="http://schemas.openxmlformats.org/officeDocument/2006/relationships/image" Target="media/image52.jpeg"/><Relationship Id="rId54" Type="http://schemas.openxmlformats.org/officeDocument/2006/relationships/image" Target="media/image51.pn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tiff"/><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5974</Words>
  <Characters>6295</Characters>
  <Lines>29</Lines>
  <Paragraphs>8</Paragraphs>
  <TotalTime>0</TotalTime>
  <ScaleCrop>false</ScaleCrop>
  <LinksUpToDate>false</LinksUpToDate>
  <CharactersWithSpaces>6376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2020-10-28T10:53:00Z</dcterms:created>
  <dc:creator>LI Lief</dc:creator>
  <cp:lastModifiedBy>痞</cp:lastModifiedBy>
  <cp:lastPrinted>2020-10-26T07:40:00Z</cp:lastPrinted>
  <dcterms:modified xsi:type="dcterms:W3CDTF">2022-12-17T05:46:22Z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16D18B464A1248A2B08CE2710363A78A</vt:lpwstr>
  </property>
</Properties>
</file>